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A05" w:rsidRPr="00AF4DA2" w:rsidRDefault="00741A05" w:rsidP="003A1F19">
      <w:pPr>
        <w:rPr>
          <w:rFonts w:cs="Arial"/>
          <w:b/>
          <w:color w:val="0000FF"/>
          <w:sz w:val="36"/>
          <w:szCs w:val="36"/>
          <w:lang w:val="en-GB" w:eastAsia="de-DE"/>
        </w:rPr>
      </w:pPr>
      <w:bookmarkStart w:id="0" w:name="_top"/>
      <w:bookmarkEnd w:id="0"/>
      <w:r w:rsidRPr="00741A05">
        <w:rPr>
          <w:noProof/>
          <w:lang w:eastAsia="ru-RU"/>
        </w:rPr>
        <w:drawing>
          <wp:inline distT="0" distB="0" distL="0" distR="0">
            <wp:extent cx="1192695" cy="1192695"/>
            <wp:effectExtent l="0" t="0" r="7620" b="7620"/>
            <wp:docPr id="51" name="Grafik 51" descr="https://im0-tub-ru.yandex.net/i?id=08be6aef74c16327ec74048590dd5b6d&amp;n=33&amp;h=215&amp;w=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im0-tub-ru.yandex.net/i?id=08be6aef74c16327ec74048590dd5b6d&amp;n=33&amp;h=215&amp;w=215"/>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194954" cy="1194954"/>
                    </a:xfrm>
                    <a:prstGeom prst="rect">
                      <a:avLst/>
                    </a:prstGeom>
                    <a:noFill/>
                    <a:ln>
                      <a:noFill/>
                    </a:ln>
                  </pic:spPr>
                </pic:pic>
              </a:graphicData>
            </a:graphic>
          </wp:inline>
        </w:drawing>
      </w:r>
      <w:r w:rsidRPr="00741A05">
        <w:rPr>
          <w:noProof/>
          <w:lang w:val="en-GB" w:eastAsia="ru-RU"/>
        </w:rPr>
        <w:t xml:space="preserve">               </w:t>
      </w:r>
      <w:r w:rsidR="00AF4DA2">
        <w:rPr>
          <w:noProof/>
          <w:lang w:val="en-GB" w:eastAsia="ru-RU"/>
        </w:rPr>
        <w:t xml:space="preserve">                                                                       </w:t>
      </w:r>
      <w:r w:rsidR="00753CA9">
        <w:rPr>
          <w:noProof/>
          <w:lang w:val="en-GB" w:eastAsia="ru-RU"/>
        </w:rPr>
        <w:t xml:space="preserve">      </w:t>
      </w:r>
      <w:r w:rsidR="00AF4DA2">
        <w:rPr>
          <w:noProof/>
          <w:lang w:val="en-GB" w:eastAsia="ru-RU"/>
        </w:rPr>
        <w:t xml:space="preserve">   </w:t>
      </w:r>
      <w:r w:rsidRPr="00741A05">
        <w:rPr>
          <w:noProof/>
          <w:lang w:val="en-GB" w:eastAsia="ru-RU"/>
        </w:rPr>
        <w:t xml:space="preserve">   </w:t>
      </w:r>
      <w:r w:rsidR="00AF4DA2" w:rsidRPr="00741A05">
        <w:rPr>
          <w:noProof/>
          <w:lang w:eastAsia="ru-RU"/>
        </w:rPr>
        <w:drawing>
          <wp:inline distT="0" distB="0" distL="0" distR="0">
            <wp:extent cx="1762125" cy="1171575"/>
            <wp:effectExtent l="0" t="0" r="9525" b="9525"/>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762125" cy="1171575"/>
                    </a:xfrm>
                    <a:prstGeom prst="rect">
                      <a:avLst/>
                    </a:prstGeom>
                    <a:noFill/>
                    <a:ln>
                      <a:noFill/>
                    </a:ln>
                  </pic:spPr>
                </pic:pic>
              </a:graphicData>
            </a:graphic>
          </wp:inline>
        </w:drawing>
      </w:r>
    </w:p>
    <w:p w:rsidR="007D3D06" w:rsidRPr="00AF4DA2" w:rsidRDefault="00741A05" w:rsidP="00857BCC">
      <w:pPr>
        <w:spacing w:before="120" w:after="0" w:line="240" w:lineRule="auto"/>
        <w:jc w:val="center"/>
        <w:rPr>
          <w:rFonts w:ascii="Arial" w:eastAsia="Times New Roman" w:hAnsi="Arial" w:cs="Arial"/>
          <w:b/>
          <w:color w:val="0070C0"/>
          <w:sz w:val="44"/>
          <w:szCs w:val="44"/>
          <w:lang w:val="en-US" w:eastAsia="de-DE"/>
        </w:rPr>
      </w:pPr>
      <w:r w:rsidRPr="00AF4DA2">
        <w:rPr>
          <w:rFonts w:ascii="Arial" w:eastAsia="Times New Roman" w:hAnsi="Arial" w:cs="Arial"/>
          <w:b/>
          <w:color w:val="0070C0"/>
          <w:sz w:val="44"/>
          <w:szCs w:val="44"/>
          <w:lang w:val="en-US" w:eastAsia="de-DE"/>
        </w:rPr>
        <w:t xml:space="preserve">Solid Waste Management Improvement </w:t>
      </w:r>
    </w:p>
    <w:p w:rsidR="00741A05" w:rsidRPr="00AF4DA2" w:rsidRDefault="00741A05" w:rsidP="00741A05">
      <w:pPr>
        <w:spacing w:after="0" w:line="240" w:lineRule="auto"/>
        <w:jc w:val="center"/>
        <w:rPr>
          <w:rFonts w:ascii="Arial" w:eastAsia="Times New Roman" w:hAnsi="Arial" w:cs="Arial"/>
          <w:b/>
          <w:color w:val="0070C0"/>
          <w:sz w:val="44"/>
          <w:szCs w:val="44"/>
          <w:lang w:val="en-US" w:eastAsia="de-DE"/>
        </w:rPr>
      </w:pPr>
      <w:r w:rsidRPr="00AF4DA2">
        <w:rPr>
          <w:rFonts w:ascii="Arial" w:eastAsia="Times New Roman" w:hAnsi="Arial" w:cs="Arial"/>
          <w:b/>
          <w:color w:val="0070C0"/>
          <w:sz w:val="44"/>
          <w:szCs w:val="44"/>
          <w:lang w:val="en-US" w:eastAsia="de-DE"/>
        </w:rPr>
        <w:t xml:space="preserve">Project </w:t>
      </w:r>
    </w:p>
    <w:p w:rsidR="00741A05" w:rsidRPr="00AF4DA2" w:rsidRDefault="00741A05" w:rsidP="00741A05">
      <w:pPr>
        <w:spacing w:after="0" w:line="240" w:lineRule="auto"/>
        <w:jc w:val="center"/>
        <w:rPr>
          <w:rFonts w:ascii="Arial" w:eastAsia="Times New Roman" w:hAnsi="Arial" w:cs="Arial"/>
          <w:b/>
          <w:color w:val="0070C0"/>
          <w:sz w:val="44"/>
          <w:szCs w:val="44"/>
          <w:lang w:val="en-US" w:eastAsia="de-DE"/>
        </w:rPr>
      </w:pPr>
      <w:r w:rsidRPr="00AF4DA2">
        <w:rPr>
          <w:rFonts w:ascii="Arial" w:eastAsia="Times New Roman" w:hAnsi="Arial" w:cs="Arial"/>
          <w:b/>
          <w:color w:val="0070C0"/>
          <w:sz w:val="44"/>
          <w:szCs w:val="44"/>
          <w:lang w:val="en-US" w:eastAsia="de-DE"/>
        </w:rPr>
        <w:t>ADB Loan No.: 3067-UZB</w:t>
      </w:r>
    </w:p>
    <w:p w:rsidR="00741A05" w:rsidRPr="00857BCC" w:rsidRDefault="00741A05" w:rsidP="00741A05">
      <w:pPr>
        <w:spacing w:after="60" w:line="240" w:lineRule="auto"/>
        <w:jc w:val="center"/>
        <w:rPr>
          <w:rFonts w:ascii="Arial" w:eastAsia="Times New Roman" w:hAnsi="Arial" w:cs="Arial"/>
          <w:b/>
          <w:sz w:val="20"/>
          <w:szCs w:val="44"/>
          <w:lang w:val="en-GB" w:eastAsia="de-DE"/>
        </w:rPr>
      </w:pPr>
    </w:p>
    <w:p w:rsidR="00741A05" w:rsidRPr="007D3D06" w:rsidRDefault="00741A05" w:rsidP="00741A05">
      <w:pPr>
        <w:spacing w:after="0" w:line="240" w:lineRule="auto"/>
        <w:jc w:val="center"/>
        <w:rPr>
          <w:rFonts w:ascii="Arial" w:eastAsia="Times New Roman" w:hAnsi="Arial" w:cs="Arial"/>
          <w:b/>
          <w:sz w:val="32"/>
          <w:szCs w:val="28"/>
          <w:lang w:val="en-GB" w:eastAsia="de-DE"/>
        </w:rPr>
      </w:pPr>
      <w:r w:rsidRPr="007D3D06">
        <w:rPr>
          <w:rFonts w:ascii="Arial" w:eastAsia="Times New Roman" w:hAnsi="Arial" w:cs="Arial"/>
          <w:b/>
          <w:sz w:val="32"/>
          <w:szCs w:val="28"/>
          <w:lang w:val="en-US" w:eastAsia="de-DE"/>
        </w:rPr>
        <w:t>PROJECT MANAGEMENT, IMPLEMENTATION AND SUPERVISION CONSULTANCY SERVICES</w:t>
      </w:r>
    </w:p>
    <w:p w:rsidR="00741A05" w:rsidRPr="007D3D06" w:rsidRDefault="00741A05" w:rsidP="00741A05">
      <w:pPr>
        <w:spacing w:after="0" w:line="240" w:lineRule="auto"/>
        <w:jc w:val="center"/>
        <w:rPr>
          <w:rFonts w:ascii="Arial" w:eastAsia="Times New Roman" w:hAnsi="Arial" w:cs="Arial"/>
          <w:b/>
          <w:sz w:val="20"/>
          <w:szCs w:val="24"/>
          <w:lang w:val="en-GB" w:eastAsia="de-DE"/>
        </w:rPr>
      </w:pPr>
    </w:p>
    <w:p w:rsidR="00741A05" w:rsidRPr="007D3D06" w:rsidRDefault="00741A05" w:rsidP="00741A05">
      <w:pPr>
        <w:spacing w:after="0" w:line="240" w:lineRule="auto"/>
        <w:jc w:val="center"/>
        <w:rPr>
          <w:rFonts w:ascii="Arial" w:eastAsia="Times New Roman" w:hAnsi="Arial" w:cs="Arial"/>
          <w:b/>
          <w:sz w:val="28"/>
          <w:szCs w:val="28"/>
          <w:lang w:val="en-US" w:eastAsia="de-DE"/>
        </w:rPr>
      </w:pPr>
      <w:r w:rsidRPr="007D3D06">
        <w:rPr>
          <w:rFonts w:ascii="Arial" w:eastAsia="Times New Roman" w:hAnsi="Arial" w:cs="Arial"/>
          <w:b/>
          <w:sz w:val="28"/>
          <w:szCs w:val="28"/>
          <w:lang w:val="en-US" w:eastAsia="de-DE"/>
        </w:rPr>
        <w:t>Contract No.: SUE/</w:t>
      </w:r>
      <w:r w:rsidR="007D3D06">
        <w:rPr>
          <w:rFonts w:ascii="Arial" w:eastAsia="Times New Roman" w:hAnsi="Arial" w:cs="Arial"/>
          <w:b/>
          <w:sz w:val="28"/>
          <w:szCs w:val="28"/>
          <w:lang w:val="en-US" w:eastAsia="de-DE"/>
        </w:rPr>
        <w:t>Maxsustrans</w:t>
      </w:r>
      <w:r w:rsidRPr="007D3D06">
        <w:rPr>
          <w:rFonts w:ascii="Arial" w:eastAsia="Times New Roman" w:hAnsi="Arial" w:cs="Arial"/>
          <w:b/>
          <w:sz w:val="28"/>
          <w:szCs w:val="28"/>
          <w:lang w:val="en-US" w:eastAsia="de-DE"/>
        </w:rPr>
        <w:t>/QCBS-Cons_1-2016-01</w:t>
      </w:r>
    </w:p>
    <w:p w:rsidR="00741A05" w:rsidRPr="00741A05" w:rsidRDefault="00741A05" w:rsidP="00741A05">
      <w:pPr>
        <w:spacing w:after="0" w:line="240" w:lineRule="auto"/>
        <w:jc w:val="center"/>
        <w:rPr>
          <w:rFonts w:ascii="Arial" w:eastAsia="Times New Roman" w:hAnsi="Arial" w:cs="Arial"/>
          <w:b/>
          <w:color w:val="0000FF"/>
          <w:sz w:val="28"/>
          <w:szCs w:val="28"/>
          <w:lang w:val="en-GB" w:eastAsia="de-DE"/>
        </w:rPr>
      </w:pPr>
    </w:p>
    <w:p w:rsidR="00741A05" w:rsidRPr="00741A05" w:rsidRDefault="00741A05" w:rsidP="00741A05">
      <w:pPr>
        <w:spacing w:after="0" w:line="240" w:lineRule="auto"/>
        <w:jc w:val="center"/>
        <w:rPr>
          <w:rFonts w:ascii="Arial" w:eastAsia="Times New Roman" w:hAnsi="Arial" w:cs="Arial"/>
          <w:sz w:val="20"/>
          <w:szCs w:val="24"/>
          <w:lang w:val="en-GB" w:eastAsia="de-DE"/>
        </w:rPr>
      </w:pPr>
      <w:r w:rsidRPr="00741A05">
        <w:rPr>
          <w:rFonts w:ascii="Arial" w:eastAsia="Times New Roman" w:hAnsi="Arial" w:cs="Arial"/>
          <w:b/>
          <w:noProof/>
          <w:sz w:val="48"/>
          <w:szCs w:val="48"/>
          <w:lang w:eastAsia="ru-RU"/>
        </w:rPr>
        <w:drawing>
          <wp:inline distT="0" distB="0" distL="0" distR="0">
            <wp:extent cx="2314575" cy="1495425"/>
            <wp:effectExtent l="0" t="0" r="9525" b="9525"/>
            <wp:docPr id="48" name="Grafik 48" descr="E:\Buero\Kiew - Marketing\Taschkent\Fotos\k-IMG_1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E:\Buero\Kiew - Marketing\Taschkent\Fotos\k-IMG_1651.JPG"/>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314575" cy="1495425"/>
                    </a:xfrm>
                    <a:prstGeom prst="rect">
                      <a:avLst/>
                    </a:prstGeom>
                    <a:noFill/>
                    <a:ln>
                      <a:noFill/>
                    </a:ln>
                  </pic:spPr>
                </pic:pic>
              </a:graphicData>
            </a:graphic>
          </wp:inline>
        </w:drawing>
      </w:r>
      <w:r w:rsidRPr="00741A05">
        <w:rPr>
          <w:rFonts w:ascii="Arial" w:eastAsia="Times New Roman" w:hAnsi="Arial" w:cs="Arial"/>
          <w:noProof/>
          <w:sz w:val="20"/>
          <w:szCs w:val="24"/>
          <w:lang w:val="en-US" w:eastAsia="ru-RU"/>
        </w:rPr>
        <w:t xml:space="preserve"> </w:t>
      </w:r>
      <w:r w:rsidRPr="00741A05">
        <w:rPr>
          <w:rFonts w:ascii="Arial" w:eastAsia="Times New Roman" w:hAnsi="Arial" w:cs="Arial"/>
          <w:noProof/>
          <w:sz w:val="20"/>
          <w:szCs w:val="24"/>
          <w:lang w:eastAsia="ru-RU"/>
        </w:rPr>
        <w:drawing>
          <wp:inline distT="0" distB="0" distL="0" distR="0">
            <wp:extent cx="1504950" cy="1619250"/>
            <wp:effectExtent l="0" t="0" r="0" b="0"/>
            <wp:docPr id="47" name="Grafik 47" descr="E:\Buero\Kiew - Marketing\Taschkent\Fotos\k-IMG_1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descr="E:\Buero\Kiew - Marketing\Taschkent\Fotos\k-IMG_1648.JPG"/>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rot="5400000" flipV="1">
                      <a:off x="0" y="0"/>
                      <a:ext cx="1504950" cy="1619250"/>
                    </a:xfrm>
                    <a:prstGeom prst="rect">
                      <a:avLst/>
                    </a:prstGeom>
                    <a:noFill/>
                    <a:ln>
                      <a:noFill/>
                    </a:ln>
                  </pic:spPr>
                </pic:pic>
              </a:graphicData>
            </a:graphic>
          </wp:inline>
        </w:drawing>
      </w:r>
      <w:r w:rsidRPr="00741A05">
        <w:rPr>
          <w:rFonts w:ascii="Arial" w:eastAsia="Times New Roman" w:hAnsi="Arial" w:cs="Arial"/>
          <w:noProof/>
          <w:sz w:val="20"/>
          <w:szCs w:val="24"/>
          <w:lang w:val="en-US" w:eastAsia="ru-RU"/>
        </w:rPr>
        <w:t xml:space="preserve"> </w:t>
      </w:r>
      <w:r w:rsidRPr="00741A05">
        <w:rPr>
          <w:rFonts w:ascii="Arial" w:eastAsia="Times New Roman" w:hAnsi="Arial" w:cs="Arial"/>
          <w:noProof/>
          <w:sz w:val="20"/>
          <w:szCs w:val="24"/>
          <w:lang w:eastAsia="ru-RU"/>
        </w:rPr>
        <w:drawing>
          <wp:inline distT="0" distB="0" distL="0" distR="0">
            <wp:extent cx="2000250" cy="1495425"/>
            <wp:effectExtent l="0" t="0" r="0" b="9525"/>
            <wp:docPr id="46" name="Grafik 46" descr="E:\Buero\Kiew - Marketing\Taschkent\Fotos\k-IMG_1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E:\Buero\Kiew - Marketing\Taschkent\Fotos\k-IMG_1657.JPG"/>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000250" cy="1495425"/>
                    </a:xfrm>
                    <a:prstGeom prst="rect">
                      <a:avLst/>
                    </a:prstGeom>
                    <a:noFill/>
                    <a:ln>
                      <a:noFill/>
                    </a:ln>
                  </pic:spPr>
                </pic:pic>
              </a:graphicData>
            </a:graphic>
          </wp:inline>
        </w:drawing>
      </w:r>
    </w:p>
    <w:p w:rsidR="00741A05" w:rsidRPr="00AB3D39" w:rsidRDefault="00741A05" w:rsidP="00741A05">
      <w:pPr>
        <w:spacing w:after="0" w:line="240" w:lineRule="auto"/>
        <w:jc w:val="center"/>
        <w:rPr>
          <w:rFonts w:ascii="Arial" w:eastAsia="Times New Roman" w:hAnsi="Arial" w:cs="Arial"/>
          <w:b/>
          <w:color w:val="0000FF"/>
          <w:sz w:val="32"/>
          <w:szCs w:val="28"/>
          <w:lang w:val="en-GB" w:eastAsia="de-DE"/>
        </w:rPr>
      </w:pPr>
    </w:p>
    <w:p w:rsidR="00E60F5B" w:rsidRPr="00E60F5B" w:rsidRDefault="009A3A26" w:rsidP="00741A05">
      <w:pPr>
        <w:spacing w:after="0" w:line="240" w:lineRule="auto"/>
        <w:jc w:val="center"/>
        <w:rPr>
          <w:rFonts w:ascii="Arial" w:eastAsia="Times New Roman" w:hAnsi="Arial" w:cs="Arial"/>
          <w:b/>
          <w:color w:val="FF0000"/>
          <w:sz w:val="52"/>
          <w:szCs w:val="48"/>
          <w:lang w:val="en-US" w:eastAsia="de-DE"/>
        </w:rPr>
      </w:pPr>
      <w:r>
        <w:rPr>
          <w:rFonts w:ascii="Arial" w:eastAsia="Times New Roman" w:hAnsi="Arial" w:cs="Arial"/>
          <w:b/>
          <w:color w:val="FF0000"/>
          <w:sz w:val="52"/>
          <w:szCs w:val="48"/>
          <w:lang w:val="en-US" w:eastAsia="de-DE"/>
        </w:rPr>
        <w:t xml:space="preserve">Semi-Annual </w:t>
      </w:r>
      <w:r w:rsidR="00741A05" w:rsidRPr="00741A05">
        <w:rPr>
          <w:rFonts w:ascii="Arial" w:eastAsia="Times New Roman" w:hAnsi="Arial" w:cs="Arial"/>
          <w:b/>
          <w:color w:val="FF0000"/>
          <w:sz w:val="52"/>
          <w:szCs w:val="48"/>
          <w:lang w:val="en-US" w:eastAsia="de-DE"/>
        </w:rPr>
        <w:t>Social Safeguard Monitoring Report</w:t>
      </w:r>
    </w:p>
    <w:p w:rsidR="00741A05" w:rsidRDefault="00AF4DA2" w:rsidP="00741A05">
      <w:pPr>
        <w:spacing w:after="0" w:line="240" w:lineRule="auto"/>
        <w:jc w:val="center"/>
        <w:rPr>
          <w:rFonts w:ascii="Arial" w:eastAsia="Times New Roman" w:hAnsi="Arial" w:cs="Arial"/>
          <w:b/>
          <w:color w:val="FF0000"/>
          <w:sz w:val="30"/>
          <w:szCs w:val="30"/>
          <w:lang w:val="en-US" w:eastAsia="de-DE"/>
        </w:rPr>
      </w:pPr>
      <w:r>
        <w:rPr>
          <w:rFonts w:ascii="Arial" w:eastAsia="Times New Roman" w:hAnsi="Arial" w:cs="Arial"/>
          <w:b/>
          <w:color w:val="FF0000"/>
          <w:sz w:val="30"/>
          <w:szCs w:val="30"/>
          <w:lang w:val="en-US" w:eastAsia="de-DE"/>
        </w:rPr>
        <w:t xml:space="preserve">Reporting period: </w:t>
      </w:r>
      <w:r w:rsidR="002A7E10">
        <w:rPr>
          <w:rFonts w:ascii="Arial" w:eastAsia="Times New Roman" w:hAnsi="Arial" w:cs="Arial"/>
          <w:b/>
          <w:color w:val="FF0000"/>
          <w:sz w:val="30"/>
          <w:szCs w:val="30"/>
          <w:lang w:val="en-US" w:eastAsia="de-DE"/>
        </w:rPr>
        <w:t>July</w:t>
      </w:r>
      <w:r w:rsidR="003B26A1">
        <w:rPr>
          <w:rFonts w:ascii="Arial" w:eastAsia="Times New Roman" w:hAnsi="Arial" w:cs="Arial"/>
          <w:b/>
          <w:color w:val="FF0000"/>
          <w:sz w:val="30"/>
          <w:szCs w:val="30"/>
          <w:lang w:val="en-US" w:eastAsia="de-DE"/>
        </w:rPr>
        <w:t xml:space="preserve"> – </w:t>
      </w:r>
      <w:r w:rsidR="002A7E10">
        <w:rPr>
          <w:rFonts w:ascii="Arial" w:eastAsia="Times New Roman" w:hAnsi="Arial" w:cs="Arial"/>
          <w:b/>
          <w:color w:val="FF0000"/>
          <w:sz w:val="30"/>
          <w:szCs w:val="30"/>
          <w:lang w:val="en-US" w:eastAsia="de-DE"/>
        </w:rPr>
        <w:t>December</w:t>
      </w:r>
      <w:r w:rsidR="003B26A1">
        <w:rPr>
          <w:rFonts w:ascii="Arial" w:eastAsia="Times New Roman" w:hAnsi="Arial" w:cs="Arial"/>
          <w:b/>
          <w:color w:val="FF0000"/>
          <w:sz w:val="30"/>
          <w:szCs w:val="30"/>
          <w:lang w:val="en-US" w:eastAsia="de-DE"/>
        </w:rPr>
        <w:t xml:space="preserve"> 2021</w:t>
      </w:r>
    </w:p>
    <w:p w:rsidR="00741A05" w:rsidRPr="00AB3D39" w:rsidRDefault="00741A05" w:rsidP="00BD2E9F">
      <w:pPr>
        <w:spacing w:after="0" w:line="240" w:lineRule="auto"/>
        <w:rPr>
          <w:rFonts w:ascii="Arial" w:eastAsia="Times New Roman" w:hAnsi="Arial" w:cs="Arial"/>
          <w:b/>
          <w:sz w:val="36"/>
          <w:szCs w:val="20"/>
          <w:u w:val="single"/>
          <w:lang w:val="en-US" w:eastAsia="de-DE"/>
        </w:rPr>
      </w:pPr>
    </w:p>
    <w:p w:rsidR="00741A05" w:rsidRPr="00741A05" w:rsidRDefault="00741A05" w:rsidP="00741A05">
      <w:pPr>
        <w:spacing w:after="0" w:line="240" w:lineRule="auto"/>
        <w:jc w:val="center"/>
        <w:rPr>
          <w:rFonts w:ascii="Arial" w:eastAsia="Times New Roman" w:hAnsi="Arial" w:cs="Arial"/>
          <w:b/>
          <w:bCs/>
          <w:iCs/>
          <w:sz w:val="24"/>
          <w:szCs w:val="20"/>
          <w:u w:val="single"/>
          <w:lang w:val="en-US" w:eastAsia="de-DE"/>
        </w:rPr>
      </w:pPr>
      <w:r w:rsidRPr="00741A05">
        <w:rPr>
          <w:rFonts w:ascii="Arial" w:eastAsia="Times New Roman" w:hAnsi="Arial" w:cs="Arial"/>
          <w:b/>
          <w:sz w:val="24"/>
          <w:szCs w:val="20"/>
          <w:u w:val="single"/>
          <w:lang w:val="en-US" w:eastAsia="de-DE"/>
        </w:rPr>
        <w:t>CLIENT – IMPLEMENTING AGENCY</w:t>
      </w:r>
    </w:p>
    <w:p w:rsidR="00741A05" w:rsidRPr="00741A05" w:rsidRDefault="00741A05" w:rsidP="00741A05">
      <w:pPr>
        <w:spacing w:after="0" w:line="240" w:lineRule="auto"/>
        <w:jc w:val="center"/>
        <w:rPr>
          <w:rFonts w:ascii="Arial" w:eastAsia="Times New Roman" w:hAnsi="Arial" w:cs="Arial"/>
          <w:b/>
          <w:bCs/>
          <w:iCs/>
          <w:sz w:val="26"/>
          <w:szCs w:val="26"/>
          <w:lang w:val="sv-SE" w:eastAsia="de-DE"/>
        </w:rPr>
      </w:pPr>
      <w:r w:rsidRPr="00741A05">
        <w:rPr>
          <w:rFonts w:ascii="Arial" w:eastAsia="Times New Roman" w:hAnsi="Arial" w:cs="Arial"/>
          <w:b/>
          <w:bCs/>
          <w:iCs/>
          <w:sz w:val="26"/>
          <w:szCs w:val="26"/>
          <w:lang w:val="sv-SE" w:eastAsia="de-DE"/>
        </w:rPr>
        <w:t>State Unitary Enterprise (SUE) “</w:t>
      </w:r>
      <w:r w:rsidR="007D3D06">
        <w:rPr>
          <w:rFonts w:ascii="Arial" w:eastAsia="Times New Roman" w:hAnsi="Arial" w:cs="Arial"/>
          <w:b/>
          <w:bCs/>
          <w:iCs/>
          <w:sz w:val="26"/>
          <w:szCs w:val="26"/>
          <w:lang w:val="sv-SE" w:eastAsia="de-DE"/>
        </w:rPr>
        <w:t>MAXSUSTRANS” (</w:t>
      </w:r>
      <w:r w:rsidRPr="00741A05">
        <w:rPr>
          <w:rFonts w:ascii="Arial" w:eastAsia="Times New Roman" w:hAnsi="Arial" w:cs="Arial"/>
          <w:b/>
          <w:bCs/>
          <w:iCs/>
          <w:sz w:val="26"/>
          <w:szCs w:val="26"/>
          <w:lang w:val="sv-SE" w:eastAsia="de-DE"/>
        </w:rPr>
        <w:t>Uzbekistan)</w:t>
      </w:r>
    </w:p>
    <w:p w:rsidR="00741A05" w:rsidRPr="00741A05" w:rsidRDefault="00741A05" w:rsidP="00741A05">
      <w:pPr>
        <w:spacing w:after="0" w:line="240" w:lineRule="auto"/>
        <w:jc w:val="center"/>
        <w:rPr>
          <w:rFonts w:ascii="Arial" w:eastAsia="Times New Roman" w:hAnsi="Arial" w:cs="Arial"/>
          <w:b/>
          <w:bCs/>
          <w:iCs/>
          <w:sz w:val="26"/>
          <w:szCs w:val="26"/>
          <w:lang w:val="sv-SE" w:eastAsia="de-DE"/>
        </w:rPr>
      </w:pPr>
    </w:p>
    <w:p w:rsidR="00741A05" w:rsidRPr="00741A05" w:rsidRDefault="00741A05" w:rsidP="00741A05">
      <w:pPr>
        <w:spacing w:after="0" w:line="240" w:lineRule="auto"/>
        <w:jc w:val="center"/>
        <w:rPr>
          <w:rFonts w:ascii="Arial" w:eastAsia="Times New Roman" w:hAnsi="Arial" w:cs="Arial"/>
          <w:b/>
          <w:sz w:val="24"/>
          <w:szCs w:val="24"/>
          <w:u w:val="single"/>
          <w:lang w:val="en-US" w:eastAsia="de-DE"/>
        </w:rPr>
      </w:pPr>
      <w:r w:rsidRPr="00741A05">
        <w:rPr>
          <w:rFonts w:ascii="Arial" w:eastAsia="Times New Roman" w:hAnsi="Arial" w:cs="Arial"/>
          <w:b/>
          <w:sz w:val="24"/>
          <w:szCs w:val="24"/>
          <w:u w:val="single"/>
          <w:lang w:val="en-US" w:eastAsia="de-DE"/>
        </w:rPr>
        <w:t>LEAD CONSULTANT</w:t>
      </w:r>
    </w:p>
    <w:p w:rsidR="00AF4DA2" w:rsidRPr="002C75FC" w:rsidRDefault="00AF4DA2" w:rsidP="00AF4DA2">
      <w:pPr>
        <w:spacing w:after="60" w:line="240" w:lineRule="auto"/>
        <w:jc w:val="center"/>
        <w:rPr>
          <w:rFonts w:ascii="Arial" w:hAnsi="Arial" w:cs="Arial"/>
          <w:b/>
          <w:bCs/>
          <w:iCs/>
          <w:color w:val="000000"/>
          <w:sz w:val="26"/>
          <w:szCs w:val="26"/>
          <w:lang w:val="sv-SE" w:eastAsia="de-DE"/>
        </w:rPr>
      </w:pPr>
      <w:proofErr w:type="spellStart"/>
      <w:r w:rsidRPr="00AF4DA2">
        <w:rPr>
          <w:rFonts w:ascii="Arial" w:hAnsi="Arial" w:cs="Arial"/>
          <w:b/>
          <w:bCs/>
          <w:iCs/>
          <w:color w:val="000000"/>
          <w:sz w:val="26"/>
          <w:szCs w:val="26"/>
          <w:lang w:val="en-US" w:eastAsia="de-DE"/>
        </w:rPr>
        <w:t>Infratech</w:t>
      </w:r>
      <w:proofErr w:type="spellEnd"/>
      <w:r w:rsidRPr="002C75FC">
        <w:rPr>
          <w:rFonts w:ascii="Arial" w:hAnsi="Arial" w:cs="Arial"/>
          <w:b/>
          <w:bCs/>
          <w:iCs/>
          <w:color w:val="000000"/>
          <w:sz w:val="26"/>
          <w:szCs w:val="26"/>
          <w:lang w:val="sv-SE" w:eastAsia="de-DE"/>
        </w:rPr>
        <w:t xml:space="preserve"> Consulting SDN Ltd. (Uzbekistan)</w:t>
      </w:r>
    </w:p>
    <w:p w:rsidR="00AF4DA2" w:rsidRPr="00AF4DA2" w:rsidRDefault="00AF4DA2" w:rsidP="00AF4DA2">
      <w:pPr>
        <w:jc w:val="center"/>
        <w:rPr>
          <w:rFonts w:ascii="Arial" w:hAnsi="Arial" w:cs="Arial"/>
          <w:b/>
          <w:bCs/>
          <w:color w:val="000000"/>
          <w:sz w:val="30"/>
          <w:szCs w:val="30"/>
          <w:lang w:val="en-US"/>
        </w:rPr>
      </w:pPr>
      <w:r>
        <w:rPr>
          <w:rFonts w:ascii="Arial" w:hAnsi="Arial" w:cs="Arial"/>
          <w:b/>
          <w:bCs/>
          <w:noProof/>
          <w:color w:val="000000"/>
          <w:sz w:val="30"/>
          <w:szCs w:val="30"/>
          <w:lang w:eastAsia="ru-RU"/>
        </w:rPr>
        <w:drawing>
          <wp:anchor distT="0" distB="0" distL="114300" distR="114300" simplePos="0" relativeHeight="251659264" behindDoc="1" locked="0" layoutInCell="1" allowOverlap="1">
            <wp:simplePos x="0" y="0"/>
            <wp:positionH relativeFrom="column">
              <wp:posOffset>2578072</wp:posOffset>
            </wp:positionH>
            <wp:positionV relativeFrom="paragraph">
              <wp:posOffset>20955</wp:posOffset>
            </wp:positionV>
            <wp:extent cx="1057523" cy="1058650"/>
            <wp:effectExtent l="0" t="0" r="9525" b="8255"/>
            <wp:wrapNone/>
            <wp:docPr id="29"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57523" cy="1058650"/>
                    </a:xfrm>
                    <a:prstGeom prst="rect">
                      <a:avLst/>
                    </a:prstGeom>
                    <a:noFill/>
                    <a:ln>
                      <a:noFill/>
                    </a:ln>
                  </pic:spPr>
                </pic:pic>
              </a:graphicData>
            </a:graphic>
          </wp:anchor>
        </w:drawing>
      </w:r>
    </w:p>
    <w:p w:rsidR="00AF4DA2" w:rsidRPr="000C46AA" w:rsidRDefault="00AF4DA2" w:rsidP="00AF4DA2">
      <w:pPr>
        <w:jc w:val="center"/>
        <w:rPr>
          <w:rFonts w:ascii="Arial" w:hAnsi="Arial" w:cs="Arial"/>
          <w:b/>
          <w:bCs/>
          <w:color w:val="000000"/>
          <w:sz w:val="30"/>
          <w:szCs w:val="30"/>
          <w:lang w:val="en-US"/>
        </w:rPr>
      </w:pPr>
    </w:p>
    <w:p w:rsidR="00741A05" w:rsidRPr="00AF4DA2" w:rsidRDefault="00741A05" w:rsidP="00741A05">
      <w:pPr>
        <w:spacing w:after="60" w:line="240" w:lineRule="auto"/>
        <w:jc w:val="center"/>
        <w:rPr>
          <w:rFonts w:ascii="Arial" w:eastAsia="Times New Roman" w:hAnsi="Arial" w:cs="Arial"/>
          <w:b/>
          <w:bCs/>
          <w:iCs/>
          <w:sz w:val="26"/>
          <w:szCs w:val="26"/>
          <w:lang w:val="en-US" w:eastAsia="de-DE"/>
        </w:rPr>
      </w:pPr>
    </w:p>
    <w:p w:rsidR="002A7E10" w:rsidRDefault="00E60F5B" w:rsidP="00AB3D39">
      <w:pPr>
        <w:spacing w:before="360" w:after="120"/>
        <w:rPr>
          <w:rFonts w:ascii="Arial" w:hAnsi="Arial" w:cs="Arial"/>
          <w:b/>
          <w:bCs/>
          <w:i/>
          <w:color w:val="000000"/>
          <w:szCs w:val="24"/>
          <w:lang w:val="en-US"/>
        </w:rPr>
      </w:pPr>
      <w:r w:rsidRPr="007D3D06">
        <w:rPr>
          <w:rFonts w:ascii="Arial" w:hAnsi="Arial" w:cs="Arial"/>
          <w:b/>
          <w:bCs/>
          <w:sz w:val="24"/>
          <w:szCs w:val="24"/>
          <w:lang w:val="en-US"/>
        </w:rPr>
        <w:tab/>
      </w:r>
      <w:r w:rsidRPr="007D3D06">
        <w:rPr>
          <w:rFonts w:ascii="Arial" w:hAnsi="Arial" w:cs="Arial"/>
          <w:b/>
          <w:bCs/>
          <w:sz w:val="24"/>
          <w:szCs w:val="24"/>
          <w:lang w:val="en-US"/>
        </w:rPr>
        <w:tab/>
      </w:r>
      <w:r w:rsidRPr="007D3D06">
        <w:rPr>
          <w:rFonts w:ascii="Arial" w:hAnsi="Arial" w:cs="Arial"/>
          <w:b/>
          <w:bCs/>
          <w:sz w:val="24"/>
          <w:szCs w:val="24"/>
          <w:lang w:val="en-US"/>
        </w:rPr>
        <w:tab/>
      </w:r>
      <w:r w:rsidRPr="007D3D06">
        <w:rPr>
          <w:rFonts w:ascii="Arial" w:hAnsi="Arial" w:cs="Arial"/>
          <w:b/>
          <w:bCs/>
          <w:sz w:val="24"/>
          <w:szCs w:val="24"/>
          <w:lang w:val="en-US"/>
        </w:rPr>
        <w:tab/>
      </w:r>
      <w:r w:rsidRPr="007D3D06">
        <w:rPr>
          <w:rFonts w:ascii="Arial" w:hAnsi="Arial" w:cs="Arial"/>
          <w:b/>
          <w:bCs/>
          <w:sz w:val="24"/>
          <w:szCs w:val="24"/>
          <w:lang w:val="en-US"/>
        </w:rPr>
        <w:tab/>
      </w:r>
      <w:r w:rsidRPr="007D3D06">
        <w:rPr>
          <w:rFonts w:ascii="Arial" w:hAnsi="Arial" w:cs="Arial"/>
          <w:b/>
          <w:bCs/>
          <w:sz w:val="24"/>
          <w:szCs w:val="24"/>
          <w:lang w:val="en-US"/>
        </w:rPr>
        <w:tab/>
      </w:r>
      <w:r w:rsidR="00AA2E60">
        <w:rPr>
          <w:rFonts w:ascii="Arial" w:hAnsi="Arial" w:cs="Arial"/>
          <w:b/>
          <w:bCs/>
          <w:i/>
          <w:color w:val="000000"/>
          <w:szCs w:val="24"/>
          <w:lang w:val="en-US"/>
        </w:rPr>
        <w:t>February</w:t>
      </w:r>
      <w:r w:rsidR="003B26A1">
        <w:rPr>
          <w:rFonts w:ascii="Arial" w:hAnsi="Arial" w:cs="Arial"/>
          <w:b/>
          <w:bCs/>
          <w:i/>
          <w:color w:val="000000"/>
          <w:szCs w:val="24"/>
          <w:lang w:val="en-US"/>
        </w:rPr>
        <w:t xml:space="preserve"> </w:t>
      </w:r>
      <w:r w:rsidR="00AF4DA2" w:rsidRPr="005750B1">
        <w:rPr>
          <w:rFonts w:ascii="Arial" w:hAnsi="Arial" w:cs="Arial"/>
          <w:b/>
          <w:bCs/>
          <w:i/>
          <w:color w:val="000000"/>
          <w:szCs w:val="24"/>
        </w:rPr>
        <w:t>20</w:t>
      </w:r>
      <w:r w:rsidR="00AF4DA2">
        <w:rPr>
          <w:rFonts w:ascii="Arial" w:hAnsi="Arial" w:cs="Arial"/>
          <w:b/>
          <w:bCs/>
          <w:i/>
          <w:color w:val="000000"/>
          <w:szCs w:val="24"/>
        </w:rPr>
        <w:t>2</w:t>
      </w:r>
      <w:r w:rsidR="002A7E10">
        <w:rPr>
          <w:rFonts w:ascii="Arial" w:hAnsi="Arial" w:cs="Arial"/>
          <w:b/>
          <w:bCs/>
          <w:i/>
          <w:color w:val="000000"/>
          <w:szCs w:val="24"/>
          <w:lang w:val="en-US"/>
        </w:rPr>
        <w:t>2</w:t>
      </w:r>
    </w:p>
    <w:tbl>
      <w:tblPr>
        <w:tblStyle w:val="a5"/>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tblPr>
      <w:tblGrid>
        <w:gridCol w:w="9884"/>
      </w:tblGrid>
      <w:tr w:rsidR="003168FB" w:rsidRPr="00F054C9" w:rsidTr="00AB3D39">
        <w:tc>
          <w:tcPr>
            <w:tcW w:w="9884" w:type="dxa"/>
          </w:tcPr>
          <w:p w:rsidR="00AB3D39" w:rsidRPr="00046128" w:rsidRDefault="00857BCC" w:rsidP="00020A2E">
            <w:pPr>
              <w:autoSpaceDE w:val="0"/>
              <w:autoSpaceDN w:val="0"/>
              <w:adjustRightInd w:val="0"/>
              <w:rPr>
                <w:rFonts w:ascii="Arial" w:hAnsi="Arial" w:cs="Arial"/>
                <w:bCs/>
                <w:i/>
                <w:color w:val="000000"/>
                <w:szCs w:val="24"/>
                <w:lang w:val="en-US"/>
              </w:rPr>
            </w:pPr>
            <w:r w:rsidRPr="00046128">
              <w:rPr>
                <w:rFonts w:ascii="Arial" w:hAnsi="Arial" w:cs="Arial"/>
                <w:bCs/>
                <w:i/>
                <w:color w:val="000000"/>
                <w:szCs w:val="24"/>
                <w:lang w:val="en-US"/>
              </w:rPr>
              <w:lastRenderedPageBreak/>
              <w:br w:type="page"/>
            </w:r>
            <w:bookmarkStart w:id="1" w:name="_Hlk496873232"/>
          </w:p>
          <w:p w:rsidR="0063660D" w:rsidRPr="00046128" w:rsidRDefault="009D4988" w:rsidP="00020A2E">
            <w:pPr>
              <w:autoSpaceDE w:val="0"/>
              <w:autoSpaceDN w:val="0"/>
              <w:adjustRightInd w:val="0"/>
              <w:rPr>
                <w:rFonts w:ascii="Arial" w:hAnsi="Arial" w:cs="Arial"/>
                <w:sz w:val="40"/>
                <w:szCs w:val="40"/>
                <w:lang w:val="en-US"/>
              </w:rPr>
            </w:pPr>
            <w:r w:rsidRPr="00046128">
              <w:rPr>
                <w:rFonts w:ascii="Arial" w:hAnsi="Arial" w:cs="Arial"/>
                <w:sz w:val="40"/>
                <w:szCs w:val="40"/>
                <w:lang w:val="en-US"/>
              </w:rPr>
              <w:t xml:space="preserve">Semi-Annual </w:t>
            </w:r>
            <w:r w:rsidR="003168FB" w:rsidRPr="00046128">
              <w:rPr>
                <w:rFonts w:ascii="Arial" w:hAnsi="Arial" w:cs="Arial"/>
                <w:sz w:val="40"/>
                <w:szCs w:val="40"/>
                <w:lang w:val="en-US"/>
              </w:rPr>
              <w:t>Social Safeguard Monitoring Report</w:t>
            </w:r>
          </w:p>
          <w:p w:rsidR="00073234" w:rsidRPr="00046128" w:rsidRDefault="00073234" w:rsidP="00020A2E">
            <w:pPr>
              <w:autoSpaceDE w:val="0"/>
              <w:autoSpaceDN w:val="0"/>
              <w:adjustRightInd w:val="0"/>
              <w:rPr>
                <w:rFonts w:ascii="Arial" w:hAnsi="Arial" w:cs="Arial"/>
                <w:sz w:val="30"/>
                <w:szCs w:val="30"/>
                <w:lang w:val="en-US"/>
              </w:rPr>
            </w:pPr>
          </w:p>
          <w:p w:rsidR="00073234" w:rsidRPr="00046128" w:rsidRDefault="00073234" w:rsidP="00020A2E">
            <w:pPr>
              <w:autoSpaceDE w:val="0"/>
              <w:autoSpaceDN w:val="0"/>
              <w:adjustRightInd w:val="0"/>
              <w:rPr>
                <w:rFonts w:ascii="Arial" w:hAnsi="Arial" w:cs="Arial"/>
                <w:sz w:val="30"/>
                <w:szCs w:val="30"/>
                <w:lang w:val="en-US"/>
              </w:rPr>
            </w:pPr>
          </w:p>
          <w:p w:rsidR="003168FB" w:rsidRPr="00046128" w:rsidRDefault="009A3A26" w:rsidP="00020A2E">
            <w:pPr>
              <w:autoSpaceDE w:val="0"/>
              <w:autoSpaceDN w:val="0"/>
              <w:adjustRightInd w:val="0"/>
              <w:rPr>
                <w:rFonts w:ascii="Arial" w:hAnsi="Arial" w:cs="Arial"/>
                <w:sz w:val="30"/>
                <w:szCs w:val="30"/>
                <w:lang w:val="en-US"/>
              </w:rPr>
            </w:pPr>
            <w:r w:rsidRPr="00046128">
              <w:rPr>
                <w:rFonts w:ascii="Arial" w:hAnsi="Arial" w:cs="Arial"/>
                <w:sz w:val="30"/>
                <w:szCs w:val="30"/>
                <w:lang w:val="en-US"/>
              </w:rPr>
              <w:t>1</w:t>
            </w:r>
            <w:r w:rsidR="00D329D0" w:rsidRPr="00046128">
              <w:rPr>
                <w:rFonts w:ascii="Arial" w:hAnsi="Arial" w:cs="Arial"/>
                <w:sz w:val="30"/>
                <w:szCs w:val="30"/>
                <w:lang w:val="en-US"/>
              </w:rPr>
              <w:t>1</w:t>
            </w:r>
            <w:r w:rsidR="00694BF0" w:rsidRPr="00046128">
              <w:rPr>
                <w:rFonts w:ascii="Arial" w:hAnsi="Arial" w:cs="Arial"/>
                <w:sz w:val="30"/>
                <w:szCs w:val="30"/>
                <w:vertAlign w:val="superscript"/>
                <w:lang w:val="en-US"/>
              </w:rPr>
              <w:t>th</w:t>
            </w:r>
            <w:r w:rsidR="00694BF0" w:rsidRPr="00046128">
              <w:rPr>
                <w:rFonts w:ascii="Arial" w:hAnsi="Arial" w:cs="Arial"/>
                <w:sz w:val="30"/>
                <w:szCs w:val="30"/>
                <w:lang w:val="en-US"/>
              </w:rPr>
              <w:t xml:space="preserve"> </w:t>
            </w:r>
            <w:r w:rsidR="00AF4DA2" w:rsidRPr="00046128">
              <w:rPr>
                <w:rFonts w:ascii="Arial" w:hAnsi="Arial" w:cs="Arial"/>
                <w:sz w:val="30"/>
                <w:szCs w:val="30"/>
                <w:lang w:val="en-US"/>
              </w:rPr>
              <w:t>Semi</w:t>
            </w:r>
            <w:r w:rsidR="007A4D79" w:rsidRPr="00046128">
              <w:rPr>
                <w:rFonts w:ascii="Arial" w:hAnsi="Arial" w:cs="Arial"/>
                <w:sz w:val="30"/>
                <w:szCs w:val="30"/>
                <w:lang w:val="en-US"/>
              </w:rPr>
              <w:t>-annual report</w:t>
            </w:r>
            <w:r w:rsidR="00694BF0" w:rsidRPr="00046128">
              <w:rPr>
                <w:rFonts w:ascii="Arial" w:hAnsi="Arial" w:cs="Arial"/>
                <w:sz w:val="30"/>
                <w:szCs w:val="30"/>
                <w:lang w:val="en-US"/>
              </w:rPr>
              <w:t xml:space="preserve"> for </w:t>
            </w:r>
            <w:r w:rsidR="002A7E10" w:rsidRPr="00046128">
              <w:rPr>
                <w:rFonts w:ascii="Arial" w:hAnsi="Arial" w:cs="Arial"/>
                <w:sz w:val="30"/>
                <w:szCs w:val="30"/>
                <w:lang w:val="en-US"/>
              </w:rPr>
              <w:t>July</w:t>
            </w:r>
            <w:r w:rsidR="009A6A21" w:rsidRPr="00046128">
              <w:rPr>
                <w:rFonts w:ascii="Arial" w:hAnsi="Arial" w:cs="Arial"/>
                <w:sz w:val="30"/>
                <w:szCs w:val="30"/>
                <w:lang w:val="en-US"/>
              </w:rPr>
              <w:t xml:space="preserve"> – </w:t>
            </w:r>
            <w:r w:rsidR="002A7E10" w:rsidRPr="00046128">
              <w:rPr>
                <w:rFonts w:ascii="Arial" w:hAnsi="Arial" w:cs="Arial"/>
                <w:sz w:val="30"/>
                <w:szCs w:val="30"/>
                <w:lang w:val="en-US"/>
              </w:rPr>
              <w:t>December</w:t>
            </w:r>
            <w:r w:rsidR="009A6A21" w:rsidRPr="00046128">
              <w:rPr>
                <w:rFonts w:ascii="Arial" w:hAnsi="Arial" w:cs="Arial"/>
                <w:sz w:val="30"/>
                <w:szCs w:val="30"/>
                <w:lang w:val="en-US"/>
              </w:rPr>
              <w:t xml:space="preserve"> 2021</w:t>
            </w:r>
            <w:r w:rsidR="003168FB" w:rsidRPr="00046128">
              <w:rPr>
                <w:rFonts w:ascii="Arial" w:hAnsi="Arial" w:cs="Arial"/>
                <w:sz w:val="30"/>
                <w:szCs w:val="30"/>
                <w:lang w:val="en-US"/>
              </w:rPr>
              <w:t xml:space="preserve"> </w:t>
            </w:r>
          </w:p>
          <w:bookmarkEnd w:id="1"/>
          <w:p w:rsidR="003168FB" w:rsidRPr="00046128" w:rsidRDefault="003168FB" w:rsidP="00020A2E">
            <w:pPr>
              <w:rPr>
                <w:rFonts w:ascii="Arial,Bold" w:hAnsi="Arial,Bold" w:cs="Arial,Bold"/>
                <w:bCs/>
                <w:color w:val="33339A"/>
                <w:sz w:val="24"/>
                <w:szCs w:val="24"/>
                <w:lang w:val="en-US"/>
              </w:rPr>
            </w:pPr>
          </w:p>
        </w:tc>
      </w:tr>
    </w:tbl>
    <w:p w:rsidR="003168FB" w:rsidRPr="00141672" w:rsidRDefault="003168FB" w:rsidP="003168FB">
      <w:pPr>
        <w:rPr>
          <w:rFonts w:ascii="Arial" w:hAnsi="Arial" w:cs="Arial"/>
          <w:b/>
          <w:bCs/>
          <w:sz w:val="24"/>
          <w:szCs w:val="24"/>
          <w:lang w:val="en-US"/>
        </w:rPr>
      </w:pPr>
    </w:p>
    <w:p w:rsidR="005032A3" w:rsidRPr="00141672" w:rsidRDefault="005032A3" w:rsidP="005032A3">
      <w:pPr>
        <w:pStyle w:val="Default"/>
        <w:rPr>
          <w:rStyle w:val="SubtleEmphasis1"/>
          <w:iCs w:val="0"/>
          <w:color w:val="auto"/>
          <w:lang w:val="en-US"/>
        </w:rPr>
      </w:pPr>
      <w:r w:rsidRPr="005032A3">
        <w:rPr>
          <w:rStyle w:val="SubtleEmphasis1"/>
          <w:i w:val="0"/>
          <w:color w:val="auto"/>
          <w:lang w:val="en-US"/>
        </w:rPr>
        <w:t>Project No</w:t>
      </w:r>
      <w:r w:rsidRPr="00141672">
        <w:rPr>
          <w:rStyle w:val="SubtleEmphasis1"/>
          <w:i w:val="0"/>
          <w:color w:val="auto"/>
          <w:lang w:val="en-US"/>
        </w:rPr>
        <w:t xml:space="preserve">: </w:t>
      </w:r>
      <w:r w:rsidRPr="00141672">
        <w:rPr>
          <w:color w:val="auto"/>
          <w:lang w:val="en-US"/>
        </w:rPr>
        <w:t>45366</w:t>
      </w:r>
    </w:p>
    <w:p w:rsidR="005032A3" w:rsidRPr="005032A3" w:rsidRDefault="005032A3" w:rsidP="005032A3">
      <w:pPr>
        <w:autoSpaceDE w:val="0"/>
        <w:autoSpaceDN w:val="0"/>
        <w:adjustRightInd w:val="0"/>
        <w:spacing w:after="120" w:line="240" w:lineRule="auto"/>
        <w:rPr>
          <w:rFonts w:ascii="Arial" w:hAnsi="Arial" w:cs="Arial"/>
          <w:sz w:val="24"/>
          <w:szCs w:val="24"/>
          <w:lang w:val="en-US"/>
        </w:rPr>
      </w:pPr>
      <w:r w:rsidRPr="00141672">
        <w:rPr>
          <w:rStyle w:val="SubtleEmphasis1"/>
          <w:rFonts w:ascii="Arial" w:hAnsi="Arial" w:cs="Arial"/>
          <w:i w:val="0"/>
          <w:color w:val="auto"/>
          <w:sz w:val="24"/>
          <w:szCs w:val="24"/>
          <w:lang w:val="en-US"/>
        </w:rPr>
        <w:t>ADB Loan 3067-UZB</w:t>
      </w:r>
    </w:p>
    <w:p w:rsidR="003168FB" w:rsidRDefault="00531121" w:rsidP="003168FB">
      <w:pPr>
        <w:rPr>
          <w:rFonts w:ascii="Arial" w:hAnsi="Arial" w:cs="Arial"/>
          <w:sz w:val="24"/>
          <w:szCs w:val="24"/>
          <w:lang w:val="en-US"/>
        </w:rPr>
      </w:pPr>
      <w:r>
        <w:rPr>
          <w:rFonts w:ascii="Arial" w:hAnsi="Arial" w:cs="Arial"/>
          <w:sz w:val="24"/>
          <w:szCs w:val="24"/>
          <w:lang w:val="en-US"/>
        </w:rPr>
        <w:t>Version No. 1 (</w:t>
      </w:r>
      <w:r w:rsidR="00AA2E60">
        <w:rPr>
          <w:rFonts w:ascii="Arial" w:hAnsi="Arial" w:cs="Arial"/>
          <w:sz w:val="24"/>
          <w:szCs w:val="24"/>
          <w:lang w:val="en-US"/>
        </w:rPr>
        <w:t xml:space="preserve">February </w:t>
      </w:r>
      <w:r w:rsidR="007A4D79">
        <w:rPr>
          <w:rFonts w:ascii="Arial" w:hAnsi="Arial" w:cs="Arial"/>
          <w:sz w:val="24"/>
          <w:szCs w:val="24"/>
          <w:lang w:val="en-US"/>
        </w:rPr>
        <w:t>202</w:t>
      </w:r>
      <w:r w:rsidR="002A7E10">
        <w:rPr>
          <w:rFonts w:ascii="Arial" w:hAnsi="Arial" w:cs="Arial"/>
          <w:sz w:val="24"/>
          <w:szCs w:val="24"/>
          <w:lang w:val="en-US"/>
        </w:rPr>
        <w:t>2</w:t>
      </w:r>
      <w:r>
        <w:rPr>
          <w:rFonts w:ascii="Arial" w:hAnsi="Arial" w:cs="Arial"/>
          <w:sz w:val="24"/>
          <w:szCs w:val="24"/>
          <w:lang w:val="en-US"/>
        </w:rPr>
        <w:t>)</w:t>
      </w:r>
    </w:p>
    <w:p w:rsidR="00531121" w:rsidRPr="00531121" w:rsidRDefault="00531121" w:rsidP="003168FB">
      <w:pPr>
        <w:rPr>
          <w:rFonts w:ascii="Arial" w:hAnsi="Arial" w:cs="Arial"/>
          <w:b/>
          <w:bCs/>
          <w:color w:val="FF0000"/>
          <w:sz w:val="24"/>
          <w:szCs w:val="24"/>
          <w:lang w:val="en-US"/>
        </w:rPr>
      </w:pPr>
      <w:r w:rsidRPr="00531121">
        <w:rPr>
          <w:rFonts w:ascii="Arial" w:hAnsi="Arial" w:cs="Arial"/>
          <w:color w:val="FF0000"/>
          <w:sz w:val="24"/>
          <w:szCs w:val="24"/>
          <w:lang w:val="en-US"/>
        </w:rPr>
        <w:t>Revision No. 1 (March 2022)</w:t>
      </w:r>
    </w:p>
    <w:p w:rsidR="003168FB" w:rsidRDefault="003168FB" w:rsidP="003168FB">
      <w:pPr>
        <w:rPr>
          <w:rFonts w:ascii="Arial" w:hAnsi="Arial" w:cs="Arial"/>
          <w:b/>
          <w:bCs/>
          <w:sz w:val="24"/>
          <w:szCs w:val="24"/>
          <w:lang w:val="en-US"/>
        </w:rPr>
      </w:pPr>
    </w:p>
    <w:p w:rsidR="003168FB" w:rsidRDefault="003168FB" w:rsidP="003168FB">
      <w:pPr>
        <w:rPr>
          <w:rFonts w:ascii="Arial" w:hAnsi="Arial" w:cs="Arial"/>
          <w:b/>
          <w:bCs/>
          <w:sz w:val="24"/>
          <w:szCs w:val="24"/>
          <w:lang w:val="en-US"/>
        </w:rPr>
      </w:pPr>
    </w:p>
    <w:p w:rsidR="003168FB" w:rsidRPr="00920A57" w:rsidRDefault="003168FB" w:rsidP="003168FB">
      <w:pPr>
        <w:rPr>
          <w:rFonts w:ascii="Arial" w:hAnsi="Arial" w:cs="Arial"/>
          <w:b/>
          <w:bCs/>
          <w:sz w:val="24"/>
          <w:szCs w:val="24"/>
          <w:lang w:val="en-US"/>
        </w:rPr>
      </w:pPr>
    </w:p>
    <w:p w:rsidR="003168FB" w:rsidRPr="00920A57" w:rsidRDefault="003168FB" w:rsidP="003168FB">
      <w:pPr>
        <w:rPr>
          <w:rFonts w:ascii="Arial" w:hAnsi="Arial" w:cs="Arial"/>
          <w:b/>
          <w:bCs/>
          <w:sz w:val="24"/>
          <w:szCs w:val="24"/>
          <w:lang w:val="en-US"/>
        </w:rPr>
      </w:pPr>
    </w:p>
    <w:p w:rsidR="007D3D06" w:rsidRPr="007D3D06" w:rsidRDefault="007D3D06" w:rsidP="007D3D06">
      <w:pPr>
        <w:spacing w:after="0"/>
        <w:jc w:val="both"/>
        <w:rPr>
          <w:rFonts w:ascii="Arial" w:hAnsi="Arial" w:cs="Arial"/>
          <w:sz w:val="40"/>
          <w:szCs w:val="40"/>
          <w:lang w:val="en-US"/>
        </w:rPr>
      </w:pPr>
      <w:r w:rsidRPr="007D3D06">
        <w:rPr>
          <w:rFonts w:ascii="Arial" w:hAnsi="Arial" w:cs="Arial"/>
          <w:sz w:val="40"/>
          <w:szCs w:val="40"/>
          <w:lang w:val="en-US"/>
        </w:rPr>
        <w:t>UZB: Solid Waste Management Improvement Project (SWMIP)</w:t>
      </w:r>
    </w:p>
    <w:p w:rsidR="007D3D06" w:rsidRPr="007D3D06" w:rsidRDefault="007D3D06" w:rsidP="00ED2E72">
      <w:pPr>
        <w:spacing w:after="0"/>
        <w:jc w:val="center"/>
        <w:rPr>
          <w:rFonts w:ascii="Arial" w:hAnsi="Arial" w:cs="Arial"/>
          <w:sz w:val="32"/>
          <w:szCs w:val="32"/>
          <w:lang w:val="en-US"/>
        </w:rPr>
      </w:pPr>
      <w:r w:rsidRPr="007D3D06">
        <w:rPr>
          <w:rFonts w:ascii="Arial" w:hAnsi="Arial" w:cs="Arial"/>
          <w:sz w:val="32"/>
          <w:szCs w:val="32"/>
          <w:lang w:val="en-US"/>
        </w:rPr>
        <w:t>Financed by the ADB</w:t>
      </w:r>
    </w:p>
    <w:p w:rsidR="007D3D06" w:rsidRPr="007D3D06" w:rsidRDefault="007D3D06" w:rsidP="007D3D06">
      <w:pPr>
        <w:tabs>
          <w:tab w:val="left" w:pos="426"/>
          <w:tab w:val="left" w:pos="567"/>
        </w:tabs>
        <w:rPr>
          <w:rFonts w:ascii="Arial" w:hAnsi="Arial" w:cs="Arial"/>
          <w:b/>
          <w:sz w:val="32"/>
          <w:szCs w:val="32"/>
          <w:lang w:val="en-US"/>
        </w:rPr>
      </w:pPr>
    </w:p>
    <w:p w:rsidR="007D3D06" w:rsidRPr="007D3D06" w:rsidRDefault="007D3D06" w:rsidP="007D3D06">
      <w:pPr>
        <w:spacing w:after="120" w:line="240" w:lineRule="auto"/>
        <w:jc w:val="both"/>
        <w:rPr>
          <w:rFonts w:ascii="Arial" w:hAnsi="Arial" w:cs="Arial"/>
          <w:color w:val="000000"/>
          <w:lang w:val="en-US"/>
        </w:rPr>
      </w:pPr>
    </w:p>
    <w:p w:rsidR="007D3D06" w:rsidRPr="007D3D06" w:rsidRDefault="007D3D06" w:rsidP="007D3D06">
      <w:pPr>
        <w:spacing w:after="120" w:line="240" w:lineRule="auto"/>
        <w:jc w:val="both"/>
        <w:rPr>
          <w:rFonts w:ascii="Arial" w:hAnsi="Arial" w:cs="Arial"/>
          <w:color w:val="000000"/>
          <w:lang w:val="en-US"/>
        </w:rPr>
      </w:pPr>
    </w:p>
    <w:p w:rsidR="007D3D06" w:rsidRPr="007D3D06" w:rsidRDefault="007D3D06" w:rsidP="007D3D06">
      <w:pPr>
        <w:spacing w:after="120" w:line="240" w:lineRule="auto"/>
        <w:jc w:val="both"/>
        <w:rPr>
          <w:rFonts w:ascii="Arial" w:hAnsi="Arial" w:cs="Arial"/>
          <w:color w:val="000000"/>
          <w:lang w:val="en-US"/>
        </w:rPr>
      </w:pPr>
    </w:p>
    <w:p w:rsidR="007D3D06" w:rsidRPr="007D3D06" w:rsidRDefault="007D3D06" w:rsidP="007D3D06">
      <w:pPr>
        <w:spacing w:after="120" w:line="240" w:lineRule="auto"/>
        <w:jc w:val="both"/>
        <w:rPr>
          <w:rFonts w:ascii="Arial" w:hAnsi="Arial" w:cs="Arial"/>
          <w:color w:val="000000"/>
          <w:lang w:val="en-US"/>
        </w:rPr>
      </w:pPr>
    </w:p>
    <w:p w:rsidR="00AF4DA2" w:rsidRPr="00AF4DA2" w:rsidRDefault="00AF4DA2" w:rsidP="00AF4DA2">
      <w:pPr>
        <w:spacing w:after="120" w:line="240" w:lineRule="auto"/>
        <w:rPr>
          <w:rFonts w:ascii="Arial" w:hAnsi="Arial" w:cs="Arial"/>
          <w:sz w:val="24"/>
          <w:szCs w:val="24"/>
          <w:lang w:val="en-US"/>
        </w:rPr>
      </w:pPr>
      <w:r w:rsidRPr="00AF4DA2">
        <w:rPr>
          <w:rFonts w:ascii="Arial" w:hAnsi="Arial" w:cs="Arial"/>
          <w:b/>
          <w:sz w:val="24"/>
          <w:szCs w:val="24"/>
          <w:lang w:val="en-US"/>
        </w:rPr>
        <w:t>Prepared by:</w:t>
      </w:r>
      <w:r w:rsidRPr="00AF4DA2">
        <w:rPr>
          <w:rFonts w:ascii="Arial" w:hAnsi="Arial" w:cs="Arial"/>
          <w:sz w:val="24"/>
          <w:szCs w:val="24"/>
          <w:lang w:val="en-US"/>
        </w:rPr>
        <w:t xml:space="preserve"> PIU Consultants - </w:t>
      </w:r>
      <w:proofErr w:type="spellStart"/>
      <w:r w:rsidRPr="00AF4DA2">
        <w:rPr>
          <w:rFonts w:ascii="Arial" w:hAnsi="Arial" w:cs="Arial"/>
          <w:sz w:val="24"/>
          <w:szCs w:val="24"/>
          <w:lang w:val="en-US"/>
        </w:rPr>
        <w:t>Infratech</w:t>
      </w:r>
      <w:proofErr w:type="spellEnd"/>
      <w:r w:rsidRPr="00AF4DA2">
        <w:rPr>
          <w:rFonts w:ascii="Arial" w:hAnsi="Arial" w:cs="Arial"/>
          <w:sz w:val="24"/>
          <w:szCs w:val="24"/>
          <w:lang w:val="en-US"/>
        </w:rPr>
        <w:t xml:space="preserve"> Consulting SDN Ltd. (Uzbekistan) </w:t>
      </w:r>
    </w:p>
    <w:p w:rsidR="00AF4DA2" w:rsidRPr="00AF4DA2" w:rsidRDefault="00AF4DA2" w:rsidP="00AF4DA2">
      <w:pPr>
        <w:spacing w:after="120" w:line="240" w:lineRule="auto"/>
        <w:jc w:val="both"/>
        <w:rPr>
          <w:rFonts w:ascii="Arial" w:hAnsi="Arial" w:cs="Arial"/>
          <w:sz w:val="24"/>
          <w:szCs w:val="24"/>
          <w:lang w:val="en-US"/>
        </w:rPr>
      </w:pPr>
    </w:p>
    <w:p w:rsidR="00AF4DA2" w:rsidRPr="00AF4DA2" w:rsidRDefault="00AF4DA2" w:rsidP="00AF4DA2">
      <w:pPr>
        <w:spacing w:after="120" w:line="240" w:lineRule="auto"/>
        <w:jc w:val="both"/>
        <w:rPr>
          <w:rFonts w:ascii="Arial" w:hAnsi="Arial" w:cs="Arial"/>
          <w:sz w:val="24"/>
          <w:szCs w:val="24"/>
          <w:lang w:val="en-US"/>
        </w:rPr>
      </w:pPr>
      <w:r w:rsidRPr="00AF4DA2">
        <w:rPr>
          <w:rFonts w:ascii="Arial" w:hAnsi="Arial" w:cs="Arial"/>
          <w:b/>
          <w:sz w:val="24"/>
          <w:szCs w:val="24"/>
          <w:lang w:val="en-US"/>
        </w:rPr>
        <w:t>For:</w:t>
      </w:r>
      <w:r w:rsidRPr="00AF4DA2">
        <w:rPr>
          <w:rFonts w:ascii="Arial" w:hAnsi="Arial" w:cs="Arial"/>
          <w:sz w:val="24"/>
          <w:szCs w:val="24"/>
          <w:lang w:val="en-US"/>
        </w:rPr>
        <w:t xml:space="preserve"> State Unitary Enterprise «</w:t>
      </w:r>
      <w:proofErr w:type="spellStart"/>
      <w:r w:rsidRPr="00AF4DA2">
        <w:rPr>
          <w:rFonts w:ascii="Arial" w:hAnsi="Arial" w:cs="Arial"/>
          <w:sz w:val="24"/>
          <w:szCs w:val="24"/>
          <w:lang w:val="en-US"/>
        </w:rPr>
        <w:t>Maxsustrans</w:t>
      </w:r>
      <w:proofErr w:type="spellEnd"/>
      <w:r w:rsidRPr="00AF4DA2">
        <w:rPr>
          <w:rFonts w:ascii="Arial" w:hAnsi="Arial" w:cs="Arial"/>
          <w:sz w:val="24"/>
          <w:szCs w:val="24"/>
          <w:lang w:val="en-US"/>
        </w:rPr>
        <w:t xml:space="preserve">», </w:t>
      </w:r>
      <w:proofErr w:type="spellStart"/>
      <w:r w:rsidRPr="00AF4DA2">
        <w:rPr>
          <w:rFonts w:ascii="Arial" w:hAnsi="Arial" w:cs="Arial"/>
          <w:sz w:val="24"/>
          <w:szCs w:val="24"/>
          <w:lang w:val="en-US"/>
        </w:rPr>
        <w:t>Khokimiyat</w:t>
      </w:r>
      <w:proofErr w:type="spellEnd"/>
      <w:r w:rsidRPr="00AF4DA2">
        <w:rPr>
          <w:rFonts w:ascii="Arial" w:hAnsi="Arial" w:cs="Arial"/>
          <w:sz w:val="24"/>
          <w:szCs w:val="24"/>
          <w:lang w:val="en-US"/>
        </w:rPr>
        <w:t xml:space="preserve"> of Tashkent city and ADB</w:t>
      </w:r>
    </w:p>
    <w:p w:rsidR="00AF4DA2" w:rsidRPr="00AF4DA2" w:rsidRDefault="00AF4DA2" w:rsidP="00AF4DA2">
      <w:pPr>
        <w:spacing w:after="120" w:line="240" w:lineRule="auto"/>
        <w:jc w:val="both"/>
        <w:rPr>
          <w:rFonts w:ascii="Arial" w:hAnsi="Arial" w:cs="Arial"/>
          <w:sz w:val="24"/>
          <w:szCs w:val="24"/>
          <w:lang w:val="en-US"/>
        </w:rPr>
      </w:pPr>
    </w:p>
    <w:p w:rsidR="003168FB" w:rsidRPr="00AF4DA2" w:rsidRDefault="00AF4DA2" w:rsidP="00AF4DA2">
      <w:pPr>
        <w:spacing w:after="120" w:line="240" w:lineRule="auto"/>
        <w:jc w:val="both"/>
        <w:rPr>
          <w:rFonts w:ascii="Arial" w:hAnsi="Arial" w:cs="Arial"/>
          <w:i/>
          <w:sz w:val="20"/>
          <w:lang w:val="en-US"/>
        </w:rPr>
      </w:pPr>
      <w:r w:rsidRPr="00AF4DA2">
        <w:rPr>
          <w:rFonts w:ascii="Arial" w:hAnsi="Arial" w:cs="Arial"/>
          <w:b/>
          <w:sz w:val="24"/>
          <w:szCs w:val="24"/>
          <w:lang w:val="en-US"/>
        </w:rPr>
        <w:t>Endorsed by:</w:t>
      </w:r>
      <w:r w:rsidRPr="00AF4DA2">
        <w:rPr>
          <w:rFonts w:ascii="Arial" w:hAnsi="Arial" w:cs="Arial"/>
          <w:sz w:val="24"/>
          <w:szCs w:val="24"/>
          <w:lang w:val="en-US"/>
        </w:rPr>
        <w:t xml:space="preserve"> Mr. </w:t>
      </w:r>
      <w:proofErr w:type="spellStart"/>
      <w:r w:rsidRPr="00AF4DA2">
        <w:rPr>
          <w:rFonts w:ascii="Arial" w:hAnsi="Arial" w:cs="Arial"/>
          <w:sz w:val="24"/>
          <w:szCs w:val="24"/>
          <w:lang w:val="en-US"/>
        </w:rPr>
        <w:t>Jasur</w:t>
      </w:r>
      <w:proofErr w:type="spellEnd"/>
      <w:r w:rsidRPr="00AF4DA2">
        <w:rPr>
          <w:rFonts w:ascii="Arial" w:hAnsi="Arial" w:cs="Arial"/>
          <w:sz w:val="24"/>
          <w:szCs w:val="24"/>
          <w:lang w:val="en-US"/>
        </w:rPr>
        <w:t xml:space="preserve"> </w:t>
      </w:r>
      <w:proofErr w:type="spellStart"/>
      <w:r w:rsidRPr="00AF4DA2">
        <w:rPr>
          <w:rFonts w:ascii="Arial" w:hAnsi="Arial" w:cs="Arial"/>
          <w:sz w:val="24"/>
          <w:szCs w:val="24"/>
          <w:lang w:val="en-US"/>
        </w:rPr>
        <w:t>Khamidov</w:t>
      </w:r>
      <w:proofErr w:type="spellEnd"/>
      <w:r w:rsidRPr="00AF4DA2">
        <w:rPr>
          <w:rFonts w:ascii="Arial" w:hAnsi="Arial" w:cs="Arial"/>
          <w:sz w:val="24"/>
          <w:szCs w:val="24"/>
          <w:lang w:val="en-US"/>
        </w:rPr>
        <w:t xml:space="preserve"> - Head of PIU</w:t>
      </w:r>
    </w:p>
    <w:p w:rsidR="003168FB" w:rsidRPr="00D4453D" w:rsidRDefault="003168FB">
      <w:pPr>
        <w:rPr>
          <w:rFonts w:ascii="Arial,Bold" w:hAnsi="Arial,Bold" w:cs="Arial,Bold"/>
          <w:b/>
          <w:bCs/>
          <w:color w:val="33339A"/>
          <w:sz w:val="24"/>
          <w:szCs w:val="24"/>
          <w:lang w:val="en-US"/>
        </w:rPr>
      </w:pPr>
      <w:r w:rsidRPr="00D4453D">
        <w:rPr>
          <w:rFonts w:ascii="Arial,Bold" w:hAnsi="Arial,Bold" w:cs="Arial,Bold"/>
          <w:b/>
          <w:bCs/>
          <w:color w:val="33339A"/>
          <w:sz w:val="24"/>
          <w:szCs w:val="24"/>
          <w:lang w:val="en-US"/>
        </w:rPr>
        <w:br w:type="page"/>
      </w:r>
    </w:p>
    <w:p w:rsidR="003168FB" w:rsidRPr="00D4453D" w:rsidRDefault="003168FB" w:rsidP="00C31E5E">
      <w:pPr>
        <w:rPr>
          <w:rFonts w:ascii="Arial,Bold" w:hAnsi="Arial,Bold" w:cs="Arial,Bold"/>
          <w:b/>
          <w:bCs/>
          <w:color w:val="33339A"/>
          <w:sz w:val="24"/>
          <w:szCs w:val="24"/>
          <w:lang w:val="en-US"/>
        </w:rPr>
      </w:pPr>
    </w:p>
    <w:p w:rsidR="002D3EB5" w:rsidRPr="005A3840" w:rsidRDefault="002D3EB5" w:rsidP="005A3840">
      <w:pPr>
        <w:pStyle w:val="31"/>
        <w:shd w:val="clear" w:color="auto" w:fill="auto"/>
        <w:tabs>
          <w:tab w:val="left" w:pos="426"/>
          <w:tab w:val="left" w:pos="567"/>
        </w:tabs>
        <w:spacing w:before="100" w:beforeAutospacing="1" w:after="100" w:afterAutospacing="1" w:line="360" w:lineRule="auto"/>
        <w:ind w:left="23" w:firstLine="0"/>
        <w:jc w:val="center"/>
        <w:outlineLvl w:val="0"/>
        <w:rPr>
          <w:b/>
          <w:sz w:val="24"/>
          <w:szCs w:val="24"/>
          <w:lang w:val="en-US"/>
        </w:rPr>
      </w:pPr>
      <w:bookmarkStart w:id="2" w:name="_Toc414214792"/>
      <w:bookmarkStart w:id="3" w:name="_Toc97736352"/>
      <w:r w:rsidRPr="005A3840">
        <w:rPr>
          <w:b/>
          <w:sz w:val="24"/>
          <w:szCs w:val="24"/>
          <w:lang w:val="en-US"/>
        </w:rPr>
        <w:t>A</w:t>
      </w:r>
      <w:r w:rsidR="00F55C9E" w:rsidRPr="005A3840">
        <w:rPr>
          <w:b/>
          <w:sz w:val="24"/>
          <w:szCs w:val="24"/>
          <w:lang w:val="en-US"/>
        </w:rPr>
        <w:t>bbreviations</w:t>
      </w:r>
      <w:bookmarkEnd w:id="2"/>
      <w:bookmarkEnd w:id="3"/>
    </w:p>
    <w:p w:rsidR="002D3EB5" w:rsidRPr="00EE6A13" w:rsidRDefault="002D3EB5" w:rsidP="001145FE">
      <w:pPr>
        <w:pStyle w:val="31"/>
        <w:shd w:val="clear" w:color="auto" w:fill="auto"/>
        <w:tabs>
          <w:tab w:val="left" w:pos="426"/>
          <w:tab w:val="left" w:pos="567"/>
          <w:tab w:val="left" w:pos="3412"/>
          <w:tab w:val="left" w:pos="3930"/>
        </w:tabs>
        <w:spacing w:before="0" w:after="0" w:line="250" w:lineRule="exact"/>
        <w:ind w:left="2020" w:firstLine="0"/>
        <w:jc w:val="left"/>
        <w:rPr>
          <w:sz w:val="22"/>
          <w:szCs w:val="22"/>
          <w:lang w:val="en-US"/>
        </w:rPr>
      </w:pPr>
      <w:r w:rsidRPr="00EE6A13">
        <w:rPr>
          <w:sz w:val="22"/>
          <w:szCs w:val="22"/>
          <w:lang w:val="en-US"/>
        </w:rPr>
        <w:t>ADB</w:t>
      </w:r>
      <w:r w:rsidRPr="00EE6A13">
        <w:rPr>
          <w:sz w:val="22"/>
          <w:szCs w:val="22"/>
          <w:lang w:val="en-US"/>
        </w:rPr>
        <w:tab/>
        <w:t>-</w:t>
      </w:r>
      <w:r w:rsidRPr="00EE6A13">
        <w:rPr>
          <w:sz w:val="22"/>
          <w:szCs w:val="22"/>
          <w:lang w:val="en-US"/>
        </w:rPr>
        <w:tab/>
        <w:t>Asian Development Bank</w:t>
      </w:r>
    </w:p>
    <w:p w:rsidR="002D3EB5" w:rsidRPr="00EE6A13" w:rsidRDefault="002D3EB5" w:rsidP="001145FE">
      <w:pPr>
        <w:pStyle w:val="31"/>
        <w:shd w:val="clear" w:color="auto" w:fill="auto"/>
        <w:tabs>
          <w:tab w:val="left" w:pos="426"/>
          <w:tab w:val="left" w:pos="567"/>
          <w:tab w:val="left" w:pos="3412"/>
          <w:tab w:val="left" w:pos="3930"/>
        </w:tabs>
        <w:spacing w:before="0" w:after="0" w:line="250" w:lineRule="exact"/>
        <w:ind w:left="2020" w:firstLine="0"/>
        <w:jc w:val="left"/>
        <w:rPr>
          <w:sz w:val="22"/>
          <w:szCs w:val="22"/>
          <w:lang w:val="en-US"/>
        </w:rPr>
      </w:pPr>
      <w:r w:rsidRPr="00EE6A13">
        <w:rPr>
          <w:sz w:val="22"/>
          <w:szCs w:val="22"/>
          <w:lang w:val="en-US"/>
        </w:rPr>
        <w:t>AH</w:t>
      </w:r>
      <w:r w:rsidRPr="00EE6A13">
        <w:rPr>
          <w:sz w:val="22"/>
          <w:szCs w:val="22"/>
          <w:lang w:val="en-US"/>
        </w:rPr>
        <w:tab/>
        <w:t>-</w:t>
      </w:r>
      <w:r w:rsidRPr="00EE6A13">
        <w:rPr>
          <w:sz w:val="22"/>
          <w:szCs w:val="22"/>
          <w:lang w:val="en-US"/>
        </w:rPr>
        <w:tab/>
      </w:r>
      <w:r w:rsidR="007D3D06">
        <w:rPr>
          <w:sz w:val="22"/>
          <w:szCs w:val="22"/>
          <w:lang w:val="en-US"/>
        </w:rPr>
        <w:t>A</w:t>
      </w:r>
      <w:r w:rsidRPr="00EE6A13">
        <w:rPr>
          <w:sz w:val="22"/>
          <w:szCs w:val="22"/>
          <w:lang w:val="en-US"/>
        </w:rPr>
        <w:t xml:space="preserve">ffected </w:t>
      </w:r>
      <w:r w:rsidR="007D3D06">
        <w:rPr>
          <w:sz w:val="22"/>
          <w:szCs w:val="22"/>
          <w:lang w:val="en-US"/>
        </w:rPr>
        <w:t>H</w:t>
      </w:r>
      <w:r w:rsidRPr="00EE6A13">
        <w:rPr>
          <w:sz w:val="22"/>
          <w:szCs w:val="22"/>
          <w:lang w:val="en-US"/>
        </w:rPr>
        <w:t>ousehold</w:t>
      </w:r>
    </w:p>
    <w:p w:rsidR="002D3EB5" w:rsidRPr="00EE6A13" w:rsidRDefault="007D3D06" w:rsidP="001145FE">
      <w:pPr>
        <w:pStyle w:val="31"/>
        <w:shd w:val="clear" w:color="auto" w:fill="auto"/>
        <w:tabs>
          <w:tab w:val="left" w:pos="426"/>
          <w:tab w:val="left" w:pos="567"/>
          <w:tab w:val="left" w:pos="3412"/>
          <w:tab w:val="left" w:pos="3930"/>
        </w:tabs>
        <w:spacing w:before="0" w:after="0" w:line="250" w:lineRule="exact"/>
        <w:ind w:left="2020" w:firstLine="0"/>
        <w:jc w:val="left"/>
        <w:rPr>
          <w:sz w:val="22"/>
          <w:szCs w:val="22"/>
          <w:lang w:val="en-US"/>
        </w:rPr>
      </w:pPr>
      <w:r>
        <w:rPr>
          <w:sz w:val="22"/>
          <w:szCs w:val="22"/>
          <w:lang w:val="en-US"/>
        </w:rPr>
        <w:t>AP</w:t>
      </w:r>
      <w:r>
        <w:rPr>
          <w:sz w:val="22"/>
          <w:szCs w:val="22"/>
          <w:lang w:val="en-US"/>
        </w:rPr>
        <w:tab/>
        <w:t>-</w:t>
      </w:r>
      <w:r>
        <w:rPr>
          <w:sz w:val="22"/>
          <w:szCs w:val="22"/>
          <w:lang w:val="en-US"/>
        </w:rPr>
        <w:tab/>
        <w:t>Affected P</w:t>
      </w:r>
      <w:r w:rsidR="002D3EB5" w:rsidRPr="00EE6A13">
        <w:rPr>
          <w:sz w:val="22"/>
          <w:szCs w:val="22"/>
          <w:lang w:val="en-US"/>
        </w:rPr>
        <w:t>erson</w:t>
      </w:r>
    </w:p>
    <w:p w:rsidR="00B3164C" w:rsidRPr="00EE6A13" w:rsidRDefault="00B3164C" w:rsidP="001145FE">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Pr>
          <w:sz w:val="22"/>
          <w:szCs w:val="22"/>
          <w:lang w:val="en-US"/>
        </w:rPr>
        <w:t>CAP</w:t>
      </w:r>
      <w:r>
        <w:rPr>
          <w:sz w:val="22"/>
          <w:szCs w:val="22"/>
          <w:lang w:val="en-US"/>
        </w:rPr>
        <w:tab/>
      </w:r>
      <w:r>
        <w:rPr>
          <w:sz w:val="22"/>
          <w:szCs w:val="22"/>
          <w:lang w:val="en-US"/>
        </w:rPr>
        <w:tab/>
      </w:r>
      <w:r w:rsidR="007D3D06">
        <w:rPr>
          <w:sz w:val="22"/>
          <w:szCs w:val="22"/>
          <w:lang w:val="en-US"/>
        </w:rPr>
        <w:t>C</w:t>
      </w:r>
      <w:r w:rsidRPr="00B3164C">
        <w:rPr>
          <w:sz w:val="22"/>
          <w:szCs w:val="22"/>
          <w:lang w:val="en-US"/>
        </w:rPr>
        <w:t xml:space="preserve">orrection </w:t>
      </w:r>
      <w:r w:rsidR="007D3D06">
        <w:rPr>
          <w:sz w:val="22"/>
          <w:szCs w:val="22"/>
          <w:lang w:val="en-US"/>
        </w:rPr>
        <w:t>A</w:t>
      </w:r>
      <w:r w:rsidRPr="00B3164C">
        <w:rPr>
          <w:sz w:val="22"/>
          <w:szCs w:val="22"/>
          <w:lang w:val="en-US"/>
        </w:rPr>
        <w:t xml:space="preserve">ction </w:t>
      </w:r>
      <w:r w:rsidR="007D3D06">
        <w:rPr>
          <w:sz w:val="22"/>
          <w:szCs w:val="22"/>
          <w:lang w:val="en-US"/>
        </w:rPr>
        <w:t>P</w:t>
      </w:r>
      <w:r w:rsidRPr="00B3164C">
        <w:rPr>
          <w:sz w:val="22"/>
          <w:szCs w:val="22"/>
          <w:lang w:val="en-US"/>
        </w:rPr>
        <w:t>lan</w:t>
      </w:r>
    </w:p>
    <w:p w:rsidR="002D3EB5" w:rsidRPr="00EE6A13" w:rsidRDefault="002D3EB5" w:rsidP="001145FE">
      <w:pPr>
        <w:pStyle w:val="31"/>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EA</w:t>
      </w:r>
      <w:r w:rsidRPr="00EE6A13">
        <w:rPr>
          <w:sz w:val="22"/>
          <w:szCs w:val="22"/>
          <w:lang w:val="en-US"/>
        </w:rPr>
        <w:tab/>
        <w:t>-</w:t>
      </w:r>
      <w:r w:rsidRPr="00EE6A13">
        <w:rPr>
          <w:sz w:val="22"/>
          <w:szCs w:val="22"/>
          <w:lang w:val="en-US"/>
        </w:rPr>
        <w:tab/>
      </w:r>
      <w:r w:rsidR="007D3D06">
        <w:rPr>
          <w:sz w:val="22"/>
          <w:szCs w:val="22"/>
          <w:lang w:val="en-US"/>
        </w:rPr>
        <w:t>Executing A</w:t>
      </w:r>
      <w:r w:rsidRPr="00EE6A13">
        <w:rPr>
          <w:sz w:val="22"/>
          <w:szCs w:val="22"/>
          <w:lang w:val="en-US"/>
        </w:rPr>
        <w:t>gency</w:t>
      </w:r>
    </w:p>
    <w:p w:rsidR="002D3EB5" w:rsidRPr="00EE6A13" w:rsidRDefault="002D3EB5" w:rsidP="001145FE">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GFP</w:t>
      </w:r>
      <w:r w:rsidRPr="00EE6A13">
        <w:rPr>
          <w:sz w:val="22"/>
          <w:szCs w:val="22"/>
          <w:lang w:val="en-US"/>
        </w:rPr>
        <w:tab/>
        <w:t>-</w:t>
      </w:r>
      <w:r w:rsidRPr="00EE6A13">
        <w:rPr>
          <w:sz w:val="22"/>
          <w:szCs w:val="22"/>
          <w:lang w:val="en-US"/>
        </w:rPr>
        <w:tab/>
      </w:r>
      <w:r w:rsidR="007D3D06">
        <w:rPr>
          <w:sz w:val="22"/>
          <w:szCs w:val="22"/>
          <w:lang w:val="en-US"/>
        </w:rPr>
        <w:t>G</w:t>
      </w:r>
      <w:r w:rsidRPr="00EE6A13">
        <w:rPr>
          <w:sz w:val="22"/>
          <w:szCs w:val="22"/>
          <w:lang w:val="en-US"/>
        </w:rPr>
        <w:t xml:space="preserve">rievance </w:t>
      </w:r>
      <w:r w:rsidR="007D3D06">
        <w:rPr>
          <w:sz w:val="22"/>
          <w:szCs w:val="22"/>
          <w:lang w:val="en-US"/>
        </w:rPr>
        <w:t>F</w:t>
      </w:r>
      <w:r w:rsidRPr="00EE6A13">
        <w:rPr>
          <w:sz w:val="22"/>
          <w:szCs w:val="22"/>
          <w:lang w:val="en-US"/>
        </w:rPr>
        <w:t xml:space="preserve">ocal </w:t>
      </w:r>
      <w:r w:rsidR="007D3D06">
        <w:rPr>
          <w:sz w:val="22"/>
          <w:szCs w:val="22"/>
          <w:lang w:val="en-US"/>
        </w:rPr>
        <w:t>P</w:t>
      </w:r>
      <w:r w:rsidRPr="00EE6A13">
        <w:rPr>
          <w:sz w:val="22"/>
          <w:szCs w:val="22"/>
          <w:lang w:val="en-US"/>
        </w:rPr>
        <w:t>oint</w:t>
      </w:r>
    </w:p>
    <w:p w:rsidR="002D3EB5" w:rsidRPr="00EE6A13" w:rsidRDefault="002D3EB5" w:rsidP="001145FE">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GOU</w:t>
      </w:r>
      <w:r w:rsidRPr="00EE6A13">
        <w:rPr>
          <w:sz w:val="22"/>
          <w:szCs w:val="22"/>
          <w:lang w:val="en-US"/>
        </w:rPr>
        <w:tab/>
        <w:t>-</w:t>
      </w:r>
      <w:r w:rsidRPr="00EE6A13">
        <w:rPr>
          <w:sz w:val="22"/>
          <w:szCs w:val="22"/>
          <w:lang w:val="en-US"/>
        </w:rPr>
        <w:tab/>
        <w:t>Government of Uzbekistan</w:t>
      </w:r>
    </w:p>
    <w:p w:rsidR="002D3EB5" w:rsidRPr="00EE6A13" w:rsidRDefault="002D3EB5" w:rsidP="001145FE">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GRM</w:t>
      </w:r>
      <w:r w:rsidRPr="00EE6A13">
        <w:rPr>
          <w:sz w:val="22"/>
          <w:szCs w:val="22"/>
          <w:lang w:val="en-US"/>
        </w:rPr>
        <w:tab/>
        <w:t>-</w:t>
      </w:r>
      <w:r w:rsidRPr="00EE6A13">
        <w:rPr>
          <w:sz w:val="22"/>
          <w:szCs w:val="22"/>
          <w:lang w:val="en-US"/>
        </w:rPr>
        <w:tab/>
      </w:r>
      <w:r w:rsidR="007D3D06">
        <w:rPr>
          <w:sz w:val="22"/>
          <w:szCs w:val="22"/>
          <w:lang w:val="en-US"/>
        </w:rPr>
        <w:t>Grievance Redress M</w:t>
      </w:r>
      <w:r w:rsidRPr="00EE6A13">
        <w:rPr>
          <w:sz w:val="22"/>
          <w:szCs w:val="22"/>
          <w:lang w:val="en-US"/>
        </w:rPr>
        <w:t>echanism</w:t>
      </w:r>
    </w:p>
    <w:p w:rsidR="002D3EB5" w:rsidRPr="00EE6A13" w:rsidRDefault="002D3EB5" w:rsidP="001145FE">
      <w:pPr>
        <w:pStyle w:val="31"/>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Ha</w:t>
      </w:r>
      <w:r w:rsidRPr="00EE6A13">
        <w:rPr>
          <w:sz w:val="22"/>
          <w:szCs w:val="22"/>
          <w:lang w:val="en-US"/>
        </w:rPr>
        <w:tab/>
        <w:t>-</w:t>
      </w:r>
      <w:r w:rsidRPr="00EE6A13">
        <w:rPr>
          <w:sz w:val="22"/>
          <w:szCs w:val="22"/>
          <w:lang w:val="en-US"/>
        </w:rPr>
        <w:tab/>
      </w:r>
      <w:r w:rsidR="007D3D06">
        <w:rPr>
          <w:sz w:val="22"/>
          <w:szCs w:val="22"/>
          <w:lang w:val="en-US"/>
        </w:rPr>
        <w:t>H</w:t>
      </w:r>
      <w:r w:rsidRPr="00EE6A13">
        <w:rPr>
          <w:sz w:val="22"/>
          <w:szCs w:val="22"/>
          <w:lang w:val="en-US"/>
        </w:rPr>
        <w:t>ectare</w:t>
      </w:r>
    </w:p>
    <w:p w:rsidR="002D3EB5" w:rsidRPr="00EE6A13" w:rsidRDefault="002D3EB5" w:rsidP="001145FE">
      <w:pPr>
        <w:pStyle w:val="31"/>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IA</w:t>
      </w:r>
      <w:r w:rsidRPr="00EE6A13">
        <w:rPr>
          <w:sz w:val="22"/>
          <w:szCs w:val="22"/>
          <w:lang w:val="en-US"/>
        </w:rPr>
        <w:tab/>
        <w:t>-</w:t>
      </w:r>
      <w:r w:rsidRPr="00EE6A13">
        <w:rPr>
          <w:sz w:val="22"/>
          <w:szCs w:val="22"/>
          <w:lang w:val="en-US"/>
        </w:rPr>
        <w:tab/>
      </w:r>
      <w:r w:rsidR="007D3D06">
        <w:rPr>
          <w:sz w:val="22"/>
          <w:szCs w:val="22"/>
          <w:lang w:val="en-US"/>
        </w:rPr>
        <w:t>Implementing A</w:t>
      </w:r>
      <w:r w:rsidRPr="00EE6A13">
        <w:rPr>
          <w:sz w:val="22"/>
          <w:szCs w:val="22"/>
          <w:lang w:val="en-US"/>
        </w:rPr>
        <w:t>gency</w:t>
      </w:r>
    </w:p>
    <w:p w:rsidR="002D3EB5" w:rsidRPr="00EE6A13" w:rsidRDefault="002D3EB5" w:rsidP="001145FE">
      <w:pPr>
        <w:pStyle w:val="31"/>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IR</w:t>
      </w:r>
      <w:r w:rsidRPr="00EE6A13">
        <w:rPr>
          <w:sz w:val="22"/>
          <w:szCs w:val="22"/>
          <w:lang w:val="en-US"/>
        </w:rPr>
        <w:tab/>
        <w:t>-</w:t>
      </w:r>
      <w:r w:rsidRPr="00EE6A13">
        <w:rPr>
          <w:sz w:val="22"/>
          <w:szCs w:val="22"/>
          <w:lang w:val="en-US"/>
        </w:rPr>
        <w:tab/>
      </w:r>
      <w:r w:rsidR="007D3D06">
        <w:rPr>
          <w:sz w:val="22"/>
          <w:szCs w:val="22"/>
          <w:lang w:val="en-US"/>
        </w:rPr>
        <w:t>I</w:t>
      </w:r>
      <w:r w:rsidRPr="00EE6A13">
        <w:rPr>
          <w:sz w:val="22"/>
          <w:szCs w:val="22"/>
          <w:lang w:val="en-US"/>
        </w:rPr>
        <w:t xml:space="preserve">nvoluntary </w:t>
      </w:r>
      <w:r w:rsidR="007D3D06">
        <w:rPr>
          <w:sz w:val="22"/>
          <w:szCs w:val="22"/>
          <w:lang w:val="en-US"/>
        </w:rPr>
        <w:t>R</w:t>
      </w:r>
      <w:r w:rsidRPr="00EE6A13">
        <w:rPr>
          <w:sz w:val="22"/>
          <w:szCs w:val="22"/>
          <w:lang w:val="en-US"/>
        </w:rPr>
        <w:t>esettlement</w:t>
      </w:r>
    </w:p>
    <w:p w:rsidR="002D3EB5" w:rsidRPr="00EE6A13" w:rsidRDefault="002D3EB5" w:rsidP="001145FE">
      <w:pPr>
        <w:pStyle w:val="31"/>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IWP</w:t>
      </w:r>
      <w:r w:rsidRPr="00EE6A13">
        <w:rPr>
          <w:sz w:val="22"/>
          <w:szCs w:val="22"/>
          <w:lang w:val="en-US"/>
        </w:rPr>
        <w:tab/>
        <w:t>-</w:t>
      </w:r>
      <w:r w:rsidRPr="00EE6A13">
        <w:rPr>
          <w:sz w:val="22"/>
          <w:szCs w:val="22"/>
          <w:lang w:val="en-US"/>
        </w:rPr>
        <w:tab/>
      </w:r>
      <w:r w:rsidR="007D3D06">
        <w:rPr>
          <w:sz w:val="22"/>
          <w:szCs w:val="22"/>
          <w:lang w:val="en-US"/>
        </w:rPr>
        <w:t>I</w:t>
      </w:r>
      <w:r w:rsidRPr="00EE6A13">
        <w:rPr>
          <w:sz w:val="22"/>
          <w:szCs w:val="22"/>
          <w:lang w:val="en-US"/>
        </w:rPr>
        <w:t xml:space="preserve">nformal </w:t>
      </w:r>
      <w:r w:rsidR="007D3D06">
        <w:rPr>
          <w:sz w:val="22"/>
          <w:szCs w:val="22"/>
          <w:lang w:val="en-US"/>
        </w:rPr>
        <w:t>W</w:t>
      </w:r>
      <w:r w:rsidRPr="00EE6A13">
        <w:rPr>
          <w:sz w:val="22"/>
          <w:szCs w:val="22"/>
          <w:lang w:val="en-US"/>
        </w:rPr>
        <w:t xml:space="preserve">aste </w:t>
      </w:r>
      <w:r w:rsidR="007D3D06">
        <w:rPr>
          <w:sz w:val="22"/>
          <w:szCs w:val="22"/>
          <w:lang w:val="en-US"/>
        </w:rPr>
        <w:t>P</w:t>
      </w:r>
      <w:r w:rsidRPr="00EE6A13">
        <w:rPr>
          <w:sz w:val="22"/>
          <w:szCs w:val="22"/>
          <w:lang w:val="en-US"/>
        </w:rPr>
        <w:t>icker</w:t>
      </w:r>
    </w:p>
    <w:p w:rsidR="002D3EB5" w:rsidRPr="00EE6A13" w:rsidRDefault="002D3EB5" w:rsidP="001145FE">
      <w:pPr>
        <w:pStyle w:val="31"/>
        <w:shd w:val="clear" w:color="auto" w:fill="auto"/>
        <w:tabs>
          <w:tab w:val="left" w:pos="1911"/>
          <w:tab w:val="left" w:pos="1985"/>
        </w:tabs>
        <w:spacing w:before="0" w:after="0" w:line="250" w:lineRule="exact"/>
        <w:ind w:left="2020" w:firstLine="0"/>
        <w:rPr>
          <w:sz w:val="22"/>
          <w:szCs w:val="22"/>
          <w:lang w:val="en-US"/>
        </w:rPr>
      </w:pPr>
      <w:r w:rsidRPr="00EE6A13">
        <w:rPr>
          <w:sz w:val="22"/>
          <w:szCs w:val="22"/>
          <w:lang w:val="en-US"/>
        </w:rPr>
        <w:t>LARP</w:t>
      </w:r>
      <w:r w:rsidRPr="00EE6A13">
        <w:rPr>
          <w:sz w:val="22"/>
          <w:szCs w:val="22"/>
          <w:lang w:val="en-US"/>
        </w:rPr>
        <w:tab/>
      </w:r>
      <w:r w:rsidR="007C4043" w:rsidRPr="00EE6A13">
        <w:rPr>
          <w:sz w:val="22"/>
          <w:szCs w:val="22"/>
          <w:lang w:val="en-US"/>
        </w:rPr>
        <w:tab/>
        <w:t xml:space="preserve">      </w:t>
      </w:r>
      <w:r w:rsidR="007D3D06">
        <w:rPr>
          <w:sz w:val="22"/>
          <w:szCs w:val="22"/>
          <w:lang w:val="en-US"/>
        </w:rPr>
        <w:t>Land Acquisition and R</w:t>
      </w:r>
      <w:r w:rsidRPr="00EE6A13">
        <w:rPr>
          <w:sz w:val="22"/>
          <w:szCs w:val="22"/>
          <w:lang w:val="en-US"/>
        </w:rPr>
        <w:t xml:space="preserve">esettlement </w:t>
      </w:r>
      <w:r w:rsidR="007D3D06">
        <w:rPr>
          <w:sz w:val="22"/>
          <w:szCs w:val="22"/>
          <w:lang w:val="en-US"/>
        </w:rPr>
        <w:t>P</w:t>
      </w:r>
      <w:r w:rsidRPr="00EE6A13">
        <w:rPr>
          <w:sz w:val="22"/>
          <w:szCs w:val="22"/>
          <w:lang w:val="en-US"/>
        </w:rPr>
        <w:t>lan</w:t>
      </w:r>
    </w:p>
    <w:p w:rsidR="002D3EB5" w:rsidRPr="00EE6A13" w:rsidRDefault="002D3EB5" w:rsidP="001145FE">
      <w:pPr>
        <w:pStyle w:val="31"/>
        <w:shd w:val="clear" w:color="auto" w:fill="auto"/>
        <w:tabs>
          <w:tab w:val="left" w:pos="426"/>
          <w:tab w:val="left" w:pos="567"/>
          <w:tab w:val="left" w:pos="3398"/>
          <w:tab w:val="left" w:pos="3916"/>
        </w:tabs>
        <w:spacing w:before="0" w:after="0" w:line="250" w:lineRule="exact"/>
        <w:ind w:left="2020" w:firstLine="0"/>
        <w:jc w:val="left"/>
        <w:rPr>
          <w:sz w:val="22"/>
          <w:szCs w:val="22"/>
          <w:lang w:val="en-US"/>
        </w:rPr>
      </w:pPr>
      <w:r w:rsidRPr="00EE6A13">
        <w:rPr>
          <w:sz w:val="22"/>
          <w:szCs w:val="22"/>
          <w:lang w:val="en-US"/>
        </w:rPr>
        <w:t>MOF</w:t>
      </w:r>
      <w:r w:rsidRPr="00EE6A13">
        <w:rPr>
          <w:sz w:val="22"/>
          <w:szCs w:val="22"/>
          <w:lang w:val="en-US"/>
        </w:rPr>
        <w:tab/>
        <w:t>-</w:t>
      </w:r>
      <w:r w:rsidRPr="00EE6A13">
        <w:rPr>
          <w:sz w:val="22"/>
          <w:szCs w:val="22"/>
          <w:lang w:val="en-US"/>
        </w:rPr>
        <w:tab/>
        <w:t>Ministry of Finance</w:t>
      </w:r>
    </w:p>
    <w:p w:rsidR="002D3EB5" w:rsidRPr="00EE6A13" w:rsidRDefault="002D3EB5" w:rsidP="001145FE">
      <w:pPr>
        <w:pStyle w:val="31"/>
        <w:shd w:val="clear" w:color="auto" w:fill="auto"/>
        <w:tabs>
          <w:tab w:val="left" w:pos="426"/>
          <w:tab w:val="left" w:pos="567"/>
          <w:tab w:val="left" w:pos="3398"/>
          <w:tab w:val="left" w:pos="3916"/>
        </w:tabs>
        <w:spacing w:before="0" w:after="0" w:line="250" w:lineRule="exact"/>
        <w:ind w:left="2020" w:firstLine="0"/>
        <w:jc w:val="left"/>
        <w:rPr>
          <w:sz w:val="22"/>
          <w:szCs w:val="22"/>
          <w:lang w:val="en-US"/>
        </w:rPr>
      </w:pPr>
      <w:r w:rsidRPr="00EE6A13">
        <w:rPr>
          <w:sz w:val="22"/>
          <w:szCs w:val="22"/>
          <w:lang w:val="en-US"/>
        </w:rPr>
        <w:t>MSW</w:t>
      </w:r>
      <w:r w:rsidRPr="00EE6A13">
        <w:rPr>
          <w:sz w:val="22"/>
          <w:szCs w:val="22"/>
          <w:lang w:val="en-US"/>
        </w:rPr>
        <w:tab/>
        <w:t>-</w:t>
      </w:r>
      <w:r w:rsidRPr="00EE6A13">
        <w:rPr>
          <w:sz w:val="22"/>
          <w:szCs w:val="22"/>
          <w:lang w:val="en-US"/>
        </w:rPr>
        <w:tab/>
      </w:r>
      <w:r w:rsidR="007D3D06">
        <w:rPr>
          <w:sz w:val="22"/>
          <w:szCs w:val="22"/>
          <w:lang w:val="en-US"/>
        </w:rPr>
        <w:t>Municipal Solid W</w:t>
      </w:r>
      <w:r w:rsidRPr="00EE6A13">
        <w:rPr>
          <w:sz w:val="22"/>
          <w:szCs w:val="22"/>
          <w:lang w:val="en-US"/>
        </w:rPr>
        <w:t>aste</w:t>
      </w:r>
    </w:p>
    <w:p w:rsidR="002D3EB5" w:rsidRPr="00EE6A13" w:rsidRDefault="002D3EB5" w:rsidP="001145FE">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O&amp;M</w:t>
      </w:r>
      <w:r w:rsidRPr="00EE6A13">
        <w:rPr>
          <w:sz w:val="22"/>
          <w:szCs w:val="22"/>
          <w:lang w:val="en-US"/>
        </w:rPr>
        <w:tab/>
        <w:t>-</w:t>
      </w:r>
      <w:r w:rsidRPr="00EE6A13">
        <w:rPr>
          <w:sz w:val="22"/>
          <w:szCs w:val="22"/>
          <w:lang w:val="en-US"/>
        </w:rPr>
        <w:tab/>
      </w:r>
      <w:r w:rsidR="007D3D06">
        <w:rPr>
          <w:sz w:val="22"/>
          <w:szCs w:val="22"/>
          <w:lang w:val="en-US"/>
        </w:rPr>
        <w:t>Operation and M</w:t>
      </w:r>
      <w:r w:rsidRPr="00EE6A13">
        <w:rPr>
          <w:sz w:val="22"/>
          <w:szCs w:val="22"/>
          <w:lang w:val="en-US"/>
        </w:rPr>
        <w:t>aintenance</w:t>
      </w:r>
    </w:p>
    <w:p w:rsidR="002D3EB5" w:rsidRPr="00EE6A13" w:rsidRDefault="002D3EB5" w:rsidP="001145FE">
      <w:pPr>
        <w:pStyle w:val="31"/>
        <w:shd w:val="clear" w:color="auto" w:fill="auto"/>
        <w:tabs>
          <w:tab w:val="left" w:pos="426"/>
          <w:tab w:val="left" w:pos="567"/>
          <w:tab w:val="left" w:pos="3393"/>
          <w:tab w:val="left" w:pos="3911"/>
        </w:tabs>
        <w:spacing w:before="0" w:after="0" w:line="250" w:lineRule="exact"/>
        <w:ind w:left="2020" w:firstLine="0"/>
        <w:jc w:val="left"/>
        <w:rPr>
          <w:sz w:val="22"/>
          <w:szCs w:val="22"/>
          <w:lang w:val="en-US"/>
        </w:rPr>
      </w:pPr>
      <w:r w:rsidRPr="00EE6A13">
        <w:rPr>
          <w:sz w:val="22"/>
          <w:szCs w:val="22"/>
          <w:lang w:val="en-US"/>
        </w:rPr>
        <w:t>P</w:t>
      </w:r>
      <w:r w:rsidR="0017097E">
        <w:rPr>
          <w:sz w:val="22"/>
          <w:szCs w:val="22"/>
          <w:lang w:val="en-US"/>
        </w:rPr>
        <w:t>I</w:t>
      </w:r>
      <w:r w:rsidRPr="00EE6A13">
        <w:rPr>
          <w:sz w:val="22"/>
          <w:szCs w:val="22"/>
          <w:lang w:val="en-US"/>
        </w:rPr>
        <w:t>U</w:t>
      </w:r>
      <w:r w:rsidRPr="00EE6A13">
        <w:rPr>
          <w:sz w:val="22"/>
          <w:szCs w:val="22"/>
          <w:lang w:val="en-US"/>
        </w:rPr>
        <w:tab/>
        <w:t>-</w:t>
      </w:r>
      <w:r w:rsidRPr="00EE6A13">
        <w:rPr>
          <w:sz w:val="22"/>
          <w:szCs w:val="22"/>
          <w:lang w:val="en-US"/>
        </w:rPr>
        <w:tab/>
      </w:r>
      <w:r w:rsidR="007D3D06">
        <w:rPr>
          <w:sz w:val="22"/>
          <w:szCs w:val="22"/>
          <w:lang w:val="en-US"/>
        </w:rPr>
        <w:t>P</w:t>
      </w:r>
      <w:r w:rsidRPr="00EE6A13">
        <w:rPr>
          <w:sz w:val="22"/>
          <w:szCs w:val="22"/>
          <w:lang w:val="en-US"/>
        </w:rPr>
        <w:t xml:space="preserve">roject </w:t>
      </w:r>
      <w:r w:rsidR="007D3D06">
        <w:rPr>
          <w:sz w:val="22"/>
          <w:szCs w:val="22"/>
          <w:lang w:val="en-US"/>
        </w:rPr>
        <w:t>I</w:t>
      </w:r>
      <w:r w:rsidR="0017097E">
        <w:rPr>
          <w:sz w:val="22"/>
          <w:szCs w:val="22"/>
          <w:lang w:val="en-US"/>
        </w:rPr>
        <w:t>mplementation</w:t>
      </w:r>
      <w:r w:rsidR="007D3D06">
        <w:rPr>
          <w:sz w:val="22"/>
          <w:szCs w:val="22"/>
          <w:lang w:val="en-US"/>
        </w:rPr>
        <w:t xml:space="preserve"> U</w:t>
      </w:r>
      <w:r w:rsidRPr="00EE6A13">
        <w:rPr>
          <w:sz w:val="22"/>
          <w:szCs w:val="22"/>
          <w:lang w:val="en-US"/>
        </w:rPr>
        <w:t>nit</w:t>
      </w:r>
    </w:p>
    <w:p w:rsidR="002D3EB5" w:rsidRPr="00EE6A13" w:rsidRDefault="002D3EB5" w:rsidP="001145FE">
      <w:pPr>
        <w:pStyle w:val="31"/>
        <w:shd w:val="clear" w:color="auto" w:fill="auto"/>
        <w:tabs>
          <w:tab w:val="left" w:pos="426"/>
          <w:tab w:val="left" w:pos="567"/>
          <w:tab w:val="left" w:pos="1393"/>
        </w:tabs>
        <w:spacing w:before="0" w:after="0" w:line="250" w:lineRule="exact"/>
        <w:ind w:left="2020" w:firstLine="0"/>
        <w:rPr>
          <w:sz w:val="22"/>
          <w:szCs w:val="22"/>
          <w:lang w:val="en-US"/>
        </w:rPr>
      </w:pPr>
      <w:r w:rsidRPr="00EE6A13">
        <w:rPr>
          <w:sz w:val="22"/>
          <w:szCs w:val="22"/>
          <w:lang w:val="en-US"/>
        </w:rPr>
        <w:t>PPTA</w:t>
      </w:r>
      <w:r w:rsidRPr="00EE6A13">
        <w:rPr>
          <w:sz w:val="22"/>
          <w:szCs w:val="22"/>
          <w:lang w:val="en-US"/>
        </w:rPr>
        <w:tab/>
      </w:r>
      <w:r w:rsidR="007D3D06">
        <w:rPr>
          <w:sz w:val="22"/>
          <w:szCs w:val="22"/>
          <w:lang w:val="en-US"/>
        </w:rPr>
        <w:t xml:space="preserve"> </w:t>
      </w:r>
      <w:r w:rsidR="001145FE">
        <w:rPr>
          <w:sz w:val="22"/>
          <w:szCs w:val="22"/>
          <w:lang w:val="en-US"/>
        </w:rPr>
        <w:t xml:space="preserve">        -      </w:t>
      </w:r>
      <w:r w:rsidR="007D3D06">
        <w:rPr>
          <w:sz w:val="22"/>
          <w:szCs w:val="22"/>
          <w:lang w:val="en-US"/>
        </w:rPr>
        <w:t>Project Preparatory Technical A</w:t>
      </w:r>
      <w:r w:rsidRPr="00EE6A13">
        <w:rPr>
          <w:sz w:val="22"/>
          <w:szCs w:val="22"/>
          <w:lang w:val="en-US"/>
        </w:rPr>
        <w:t>ssistance</w:t>
      </w:r>
    </w:p>
    <w:p w:rsidR="002D3EB5" w:rsidRDefault="002D3EB5" w:rsidP="001145FE">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sidRPr="00EE6A13">
        <w:rPr>
          <w:sz w:val="22"/>
          <w:szCs w:val="22"/>
          <w:lang w:val="en-US"/>
        </w:rPr>
        <w:t>SLF</w:t>
      </w:r>
      <w:r w:rsidRPr="00EE6A13">
        <w:rPr>
          <w:sz w:val="22"/>
          <w:szCs w:val="22"/>
          <w:lang w:val="en-US"/>
        </w:rPr>
        <w:tab/>
        <w:t>-</w:t>
      </w:r>
      <w:r w:rsidRPr="00EE6A13">
        <w:rPr>
          <w:sz w:val="22"/>
          <w:szCs w:val="22"/>
          <w:lang w:val="en-US"/>
        </w:rPr>
        <w:tab/>
      </w:r>
      <w:r w:rsidR="007D3D06">
        <w:rPr>
          <w:sz w:val="22"/>
          <w:szCs w:val="22"/>
          <w:lang w:val="en-US"/>
        </w:rPr>
        <w:t>S</w:t>
      </w:r>
      <w:r w:rsidRPr="00EE6A13">
        <w:rPr>
          <w:sz w:val="22"/>
          <w:szCs w:val="22"/>
          <w:lang w:val="en-US"/>
        </w:rPr>
        <w:t xml:space="preserve">anitary </w:t>
      </w:r>
      <w:r w:rsidR="007D3D06">
        <w:rPr>
          <w:sz w:val="22"/>
          <w:szCs w:val="22"/>
          <w:lang w:val="en-US"/>
        </w:rPr>
        <w:t>L</w:t>
      </w:r>
      <w:r w:rsidRPr="00EE6A13">
        <w:rPr>
          <w:sz w:val="22"/>
          <w:szCs w:val="22"/>
          <w:lang w:val="en-US"/>
        </w:rPr>
        <w:t>andfill</w:t>
      </w:r>
    </w:p>
    <w:p w:rsidR="00BF02A6" w:rsidRPr="00EE6A13" w:rsidRDefault="00BF02A6" w:rsidP="001145FE">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Pr>
          <w:sz w:val="22"/>
          <w:szCs w:val="22"/>
          <w:lang w:val="en-US"/>
        </w:rPr>
        <w:t>SSEMP</w:t>
      </w:r>
      <w:r>
        <w:rPr>
          <w:sz w:val="22"/>
          <w:szCs w:val="22"/>
          <w:lang w:val="en-US"/>
        </w:rPr>
        <w:tab/>
      </w:r>
      <w:r>
        <w:rPr>
          <w:sz w:val="22"/>
          <w:szCs w:val="22"/>
          <w:lang w:val="en-US"/>
        </w:rPr>
        <w:tab/>
        <w:t>Social safeguard and Environmental Monitoring plan</w:t>
      </w:r>
    </w:p>
    <w:p w:rsidR="002D3EB5" w:rsidRPr="00EE6A13" w:rsidRDefault="007D3D06" w:rsidP="001145FE">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r>
        <w:rPr>
          <w:sz w:val="22"/>
          <w:szCs w:val="22"/>
          <w:lang w:val="en-US"/>
        </w:rPr>
        <w:t>SWM</w:t>
      </w:r>
      <w:r>
        <w:rPr>
          <w:sz w:val="22"/>
          <w:szCs w:val="22"/>
          <w:lang w:val="en-US"/>
        </w:rPr>
        <w:tab/>
        <w:t>-</w:t>
      </w:r>
      <w:r>
        <w:rPr>
          <w:sz w:val="22"/>
          <w:szCs w:val="22"/>
          <w:lang w:val="en-US"/>
        </w:rPr>
        <w:tab/>
        <w:t>Solid Waste M</w:t>
      </w:r>
      <w:r w:rsidR="002D3EB5" w:rsidRPr="00EE6A13">
        <w:rPr>
          <w:sz w:val="22"/>
          <w:szCs w:val="22"/>
          <w:lang w:val="en-US"/>
        </w:rPr>
        <w:t>anagement</w:t>
      </w:r>
    </w:p>
    <w:p w:rsidR="002D3EB5" w:rsidRPr="00EE6A13" w:rsidRDefault="002D3EB5" w:rsidP="002D3EB5">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p>
    <w:p w:rsidR="002D3EB5" w:rsidRDefault="002D3EB5" w:rsidP="002D3EB5">
      <w:pPr>
        <w:pStyle w:val="31"/>
        <w:shd w:val="clear" w:color="auto" w:fill="auto"/>
        <w:tabs>
          <w:tab w:val="left" w:pos="426"/>
          <w:tab w:val="left" w:pos="567"/>
        </w:tabs>
        <w:spacing w:before="0" w:after="0" w:line="200" w:lineRule="exact"/>
        <w:ind w:left="20" w:firstLine="0"/>
        <w:jc w:val="center"/>
        <w:rPr>
          <w:szCs w:val="22"/>
          <w:lang w:val="en-US"/>
        </w:rPr>
      </w:pPr>
    </w:p>
    <w:p w:rsidR="004821A8" w:rsidRPr="001D4BC0" w:rsidRDefault="004821A8" w:rsidP="002D3EB5">
      <w:pPr>
        <w:pStyle w:val="31"/>
        <w:shd w:val="clear" w:color="auto" w:fill="auto"/>
        <w:tabs>
          <w:tab w:val="left" w:pos="426"/>
          <w:tab w:val="left" w:pos="567"/>
        </w:tabs>
        <w:spacing w:before="0" w:after="0" w:line="200" w:lineRule="exact"/>
        <w:ind w:left="20" w:firstLine="0"/>
        <w:jc w:val="center"/>
        <w:rPr>
          <w:szCs w:val="22"/>
          <w:lang w:val="en-US"/>
        </w:rPr>
      </w:pPr>
    </w:p>
    <w:p w:rsidR="002D3EB5" w:rsidRPr="00EE6A13" w:rsidRDefault="002D3EB5" w:rsidP="002D3EB5">
      <w:pPr>
        <w:pStyle w:val="31"/>
        <w:shd w:val="clear" w:color="auto" w:fill="auto"/>
        <w:tabs>
          <w:tab w:val="left" w:pos="426"/>
          <w:tab w:val="left" w:pos="567"/>
          <w:tab w:val="left" w:pos="3402"/>
          <w:tab w:val="left" w:pos="3921"/>
        </w:tabs>
        <w:spacing w:before="0" w:after="0" w:line="250" w:lineRule="exact"/>
        <w:ind w:left="2020" w:firstLine="0"/>
        <w:jc w:val="left"/>
        <w:rPr>
          <w:sz w:val="22"/>
          <w:szCs w:val="22"/>
          <w:lang w:val="en-US"/>
        </w:rPr>
      </w:pPr>
    </w:p>
    <w:p w:rsidR="00142084" w:rsidRPr="00142084" w:rsidRDefault="00142084" w:rsidP="00142084">
      <w:pPr>
        <w:autoSpaceDE w:val="0"/>
        <w:autoSpaceDN w:val="0"/>
        <w:adjustRightInd w:val="0"/>
        <w:spacing w:after="0" w:line="240" w:lineRule="auto"/>
        <w:jc w:val="both"/>
        <w:rPr>
          <w:rFonts w:ascii="Arial" w:hAnsi="Arial" w:cs="Arial"/>
          <w:sz w:val="20"/>
          <w:szCs w:val="20"/>
          <w:lang w:val="en-US"/>
        </w:rPr>
      </w:pPr>
    </w:p>
    <w:p w:rsidR="00142084" w:rsidRPr="00EE6A13" w:rsidRDefault="00142084" w:rsidP="00EE6A13">
      <w:pPr>
        <w:autoSpaceDE w:val="0"/>
        <w:autoSpaceDN w:val="0"/>
        <w:adjustRightInd w:val="0"/>
        <w:spacing w:after="0" w:line="240" w:lineRule="auto"/>
        <w:jc w:val="both"/>
        <w:rPr>
          <w:rFonts w:ascii="Arial" w:hAnsi="Arial" w:cs="Arial"/>
          <w:sz w:val="20"/>
          <w:szCs w:val="20"/>
          <w:lang w:val="en-US"/>
        </w:rPr>
      </w:pPr>
    </w:p>
    <w:p w:rsidR="005A3840" w:rsidRPr="00EE6A13" w:rsidRDefault="005A3840">
      <w:pPr>
        <w:rPr>
          <w:rFonts w:ascii="Arial,Bold" w:hAnsi="Arial,Bold" w:cs="Arial,Bold"/>
          <w:b/>
          <w:bCs/>
          <w:color w:val="33339A"/>
          <w:sz w:val="20"/>
          <w:szCs w:val="20"/>
          <w:lang w:val="en-US"/>
        </w:rPr>
      </w:pPr>
      <w:r w:rsidRPr="00EE6A13">
        <w:rPr>
          <w:rFonts w:ascii="Arial,Bold" w:hAnsi="Arial,Bold" w:cs="Arial,Bold"/>
          <w:b/>
          <w:bCs/>
          <w:color w:val="33339A"/>
          <w:sz w:val="20"/>
          <w:szCs w:val="20"/>
          <w:lang w:val="en-US"/>
        </w:rPr>
        <w:br w:type="page"/>
      </w:r>
    </w:p>
    <w:p w:rsidR="00097365" w:rsidRPr="00D21084" w:rsidRDefault="00097365" w:rsidP="009349DC">
      <w:pPr>
        <w:pStyle w:val="31"/>
        <w:shd w:val="clear" w:color="auto" w:fill="auto"/>
        <w:tabs>
          <w:tab w:val="left" w:pos="426"/>
          <w:tab w:val="left" w:pos="567"/>
        </w:tabs>
        <w:spacing w:before="100" w:beforeAutospacing="1" w:after="100" w:afterAutospacing="1" w:line="360" w:lineRule="auto"/>
        <w:ind w:left="23" w:firstLine="0"/>
        <w:jc w:val="center"/>
        <w:outlineLvl w:val="0"/>
        <w:rPr>
          <w:b/>
          <w:sz w:val="22"/>
          <w:szCs w:val="22"/>
          <w:lang w:val="en-US"/>
        </w:rPr>
      </w:pPr>
      <w:bookmarkStart w:id="4" w:name="_Toc414214793"/>
      <w:bookmarkStart w:id="5" w:name="_Toc97736353"/>
      <w:r w:rsidRPr="00D21084">
        <w:rPr>
          <w:b/>
          <w:sz w:val="22"/>
          <w:szCs w:val="22"/>
          <w:lang w:val="en-US"/>
        </w:rPr>
        <w:lastRenderedPageBreak/>
        <w:t>G</w:t>
      </w:r>
      <w:r w:rsidR="00F55C9E" w:rsidRPr="00D21084">
        <w:rPr>
          <w:b/>
          <w:sz w:val="22"/>
          <w:szCs w:val="22"/>
          <w:lang w:val="en-US"/>
        </w:rPr>
        <w:t>lossary</w:t>
      </w:r>
      <w:bookmarkEnd w:id="4"/>
      <w:bookmarkEnd w:id="5"/>
    </w:p>
    <w:tbl>
      <w:tblPr>
        <w:tblW w:w="9072" w:type="dxa"/>
        <w:tblInd w:w="436" w:type="dxa"/>
        <w:tblLayout w:type="fixed"/>
        <w:tblCellMar>
          <w:left w:w="10" w:type="dxa"/>
          <w:right w:w="10" w:type="dxa"/>
        </w:tblCellMar>
        <w:tblLook w:val="04A0"/>
      </w:tblPr>
      <w:tblGrid>
        <w:gridCol w:w="1776"/>
        <w:gridCol w:w="7296"/>
      </w:tblGrid>
      <w:tr w:rsidR="00097365" w:rsidRPr="00F054C9" w:rsidTr="00571362">
        <w:trPr>
          <w:trHeight w:val="25"/>
        </w:trPr>
        <w:tc>
          <w:tcPr>
            <w:tcW w:w="1776" w:type="dxa"/>
            <w:shd w:val="clear" w:color="auto" w:fill="FFFFFF"/>
          </w:tcPr>
          <w:p w:rsidR="00097365" w:rsidRPr="00D21084" w:rsidRDefault="00097365" w:rsidP="00B45739">
            <w:pPr>
              <w:pStyle w:val="31"/>
              <w:shd w:val="clear" w:color="auto" w:fill="auto"/>
              <w:tabs>
                <w:tab w:val="left" w:pos="426"/>
                <w:tab w:val="left" w:pos="567"/>
              </w:tabs>
              <w:spacing w:before="20" w:after="0" w:line="200" w:lineRule="exact"/>
              <w:ind w:firstLine="0"/>
              <w:jc w:val="left"/>
              <w:rPr>
                <w:b/>
                <w:sz w:val="22"/>
                <w:szCs w:val="22"/>
              </w:rPr>
            </w:pPr>
            <w:r w:rsidRPr="00D21084">
              <w:rPr>
                <w:rStyle w:val="11"/>
                <w:b/>
                <w:sz w:val="22"/>
                <w:szCs w:val="22"/>
              </w:rPr>
              <w:t>Compensation</w:t>
            </w:r>
          </w:p>
        </w:tc>
        <w:tc>
          <w:tcPr>
            <w:tcW w:w="7296" w:type="dxa"/>
            <w:shd w:val="clear" w:color="auto" w:fill="FFFFFF"/>
          </w:tcPr>
          <w:p w:rsidR="00097365" w:rsidRPr="00D21084" w:rsidRDefault="00097365" w:rsidP="005F73DA">
            <w:pPr>
              <w:pStyle w:val="31"/>
              <w:shd w:val="clear" w:color="auto" w:fill="auto"/>
              <w:tabs>
                <w:tab w:val="left" w:pos="426"/>
                <w:tab w:val="left" w:pos="567"/>
              </w:tabs>
              <w:spacing w:before="20" w:after="0" w:line="230" w:lineRule="exact"/>
              <w:ind w:left="67" w:right="132" w:firstLine="0"/>
              <w:rPr>
                <w:sz w:val="22"/>
                <w:szCs w:val="22"/>
                <w:lang w:val="en-US"/>
              </w:rPr>
            </w:pPr>
            <w:r w:rsidRPr="00D21084">
              <w:rPr>
                <w:rStyle w:val="85pt0pt"/>
                <w:sz w:val="22"/>
                <w:szCs w:val="22"/>
              </w:rPr>
              <w:t>Payment in cash or kind for an asset to be acquired or affected by a project at replacement cost.</w:t>
            </w:r>
          </w:p>
        </w:tc>
      </w:tr>
      <w:tr w:rsidR="00097365" w:rsidRPr="00F054C9" w:rsidTr="00571362">
        <w:trPr>
          <w:trHeight w:val="25"/>
        </w:trPr>
        <w:tc>
          <w:tcPr>
            <w:tcW w:w="1776" w:type="dxa"/>
            <w:shd w:val="clear" w:color="auto" w:fill="FFFFFF"/>
          </w:tcPr>
          <w:p w:rsidR="00097365" w:rsidRPr="00D21084" w:rsidRDefault="00097365" w:rsidP="00B45739">
            <w:pPr>
              <w:pStyle w:val="31"/>
              <w:shd w:val="clear" w:color="auto" w:fill="auto"/>
              <w:tabs>
                <w:tab w:val="left" w:pos="426"/>
                <w:tab w:val="left" w:pos="567"/>
              </w:tabs>
              <w:spacing w:before="240" w:after="60" w:line="200" w:lineRule="exact"/>
              <w:ind w:firstLine="0"/>
              <w:jc w:val="left"/>
              <w:rPr>
                <w:b/>
                <w:sz w:val="22"/>
                <w:szCs w:val="22"/>
              </w:rPr>
            </w:pPr>
            <w:r w:rsidRPr="00D21084">
              <w:rPr>
                <w:rStyle w:val="11"/>
                <w:b/>
                <w:sz w:val="22"/>
                <w:szCs w:val="22"/>
              </w:rPr>
              <w:t>Affected</w:t>
            </w:r>
            <w:r w:rsidR="00D21084" w:rsidRPr="00D21084">
              <w:rPr>
                <w:rStyle w:val="11"/>
                <w:b/>
                <w:sz w:val="22"/>
                <w:szCs w:val="22"/>
                <w:lang w:val="ru-RU"/>
              </w:rPr>
              <w:t xml:space="preserve"> </w:t>
            </w:r>
            <w:r w:rsidRPr="00D21084">
              <w:rPr>
                <w:rStyle w:val="11"/>
                <w:b/>
                <w:sz w:val="22"/>
                <w:szCs w:val="22"/>
              </w:rPr>
              <w:t>Persons</w:t>
            </w:r>
          </w:p>
        </w:tc>
        <w:tc>
          <w:tcPr>
            <w:tcW w:w="7296" w:type="dxa"/>
            <w:shd w:val="clear" w:color="auto" w:fill="FFFFFF"/>
          </w:tcPr>
          <w:p w:rsidR="00097365" w:rsidRPr="00D21084" w:rsidRDefault="00097365" w:rsidP="004B1729">
            <w:pPr>
              <w:pStyle w:val="31"/>
              <w:shd w:val="clear" w:color="auto" w:fill="auto"/>
              <w:tabs>
                <w:tab w:val="left" w:pos="426"/>
                <w:tab w:val="left" w:pos="567"/>
              </w:tabs>
              <w:spacing w:before="240" w:after="0" w:line="226" w:lineRule="exact"/>
              <w:ind w:left="67" w:right="132" w:firstLine="0"/>
              <w:rPr>
                <w:sz w:val="22"/>
                <w:szCs w:val="22"/>
                <w:lang w:val="en-US"/>
              </w:rPr>
            </w:pPr>
            <w:r w:rsidRPr="00D21084">
              <w:rPr>
                <w:rStyle w:val="85pt0pt"/>
                <w:sz w:val="22"/>
                <w:szCs w:val="22"/>
              </w:rPr>
              <w:t xml:space="preserve">Affected persons </w:t>
            </w:r>
            <w:r w:rsidR="004B1729" w:rsidRPr="004B1729">
              <w:rPr>
                <w:rStyle w:val="85pt0pt"/>
                <w:sz w:val="22"/>
                <w:szCs w:val="22"/>
              </w:rPr>
              <w:t>(AP</w:t>
            </w:r>
            <w:r w:rsidRPr="004B1729">
              <w:rPr>
                <w:rStyle w:val="85pt0pt"/>
                <w:sz w:val="22"/>
                <w:szCs w:val="22"/>
              </w:rPr>
              <w:t>s)</w:t>
            </w:r>
            <w:r w:rsidRPr="00D21084">
              <w:rPr>
                <w:rStyle w:val="85pt0pt"/>
                <w:sz w:val="22"/>
                <w:szCs w:val="22"/>
              </w:rPr>
              <w:t xml:space="preserve"> are those who experience full or partial, permanent or temporary physical displacement (relocation, loss of residential land, or loss of shelter) and economic displacement (loss of land, assets, access to assets, income sources, or means of livelihoods) resulting from (i) involuntary acquisition of land, or (ii) involuntary restrictions on land use or on access to legally designated parks and protected areas. APs could be of three types: (i) persons with formal legal rights to land lost in its entirety or in part; (ii) persons who lost the land they occupy in its entirety or in part who have no formal legal rights to such land, but who have claims to such lands that are recognized or recognizable under national laws; and (iii) persons who lost the land they occupy in its entirety or in part who have neither formal legal rights nor recognized or recognizable claims to such land.</w:t>
            </w:r>
          </w:p>
        </w:tc>
      </w:tr>
      <w:tr w:rsidR="00097365" w:rsidRPr="00F054C9" w:rsidTr="00571362">
        <w:trPr>
          <w:trHeight w:val="25"/>
        </w:trPr>
        <w:tc>
          <w:tcPr>
            <w:tcW w:w="1776" w:type="dxa"/>
            <w:shd w:val="clear" w:color="auto" w:fill="FFFFFF"/>
          </w:tcPr>
          <w:p w:rsidR="00097365" w:rsidRPr="00D21084" w:rsidRDefault="00097365" w:rsidP="00B45739">
            <w:pPr>
              <w:pStyle w:val="31"/>
              <w:shd w:val="clear" w:color="auto" w:fill="auto"/>
              <w:tabs>
                <w:tab w:val="left" w:pos="426"/>
                <w:tab w:val="left" w:pos="567"/>
              </w:tabs>
              <w:spacing w:before="240" w:after="0" w:line="200" w:lineRule="exact"/>
              <w:ind w:firstLine="0"/>
              <w:jc w:val="left"/>
              <w:rPr>
                <w:b/>
                <w:sz w:val="22"/>
                <w:szCs w:val="22"/>
              </w:rPr>
            </w:pPr>
            <w:r w:rsidRPr="00D21084">
              <w:rPr>
                <w:rStyle w:val="11"/>
                <w:b/>
                <w:sz w:val="22"/>
                <w:szCs w:val="22"/>
              </w:rPr>
              <w:t>Entitlement</w:t>
            </w:r>
          </w:p>
        </w:tc>
        <w:tc>
          <w:tcPr>
            <w:tcW w:w="7296" w:type="dxa"/>
            <w:shd w:val="clear" w:color="auto" w:fill="FFFFFF"/>
          </w:tcPr>
          <w:p w:rsidR="00097365" w:rsidRPr="00D21084" w:rsidRDefault="00097365" w:rsidP="005F73DA">
            <w:pPr>
              <w:pStyle w:val="31"/>
              <w:shd w:val="clear" w:color="auto" w:fill="auto"/>
              <w:tabs>
                <w:tab w:val="left" w:pos="426"/>
                <w:tab w:val="left" w:pos="567"/>
              </w:tabs>
              <w:spacing w:before="240" w:after="0" w:line="230" w:lineRule="exact"/>
              <w:ind w:left="67" w:right="132" w:firstLine="0"/>
              <w:rPr>
                <w:sz w:val="22"/>
                <w:szCs w:val="22"/>
                <w:lang w:val="en-US"/>
              </w:rPr>
            </w:pPr>
            <w:r w:rsidRPr="00D21084">
              <w:rPr>
                <w:rStyle w:val="85pt0pt"/>
                <w:sz w:val="22"/>
                <w:szCs w:val="22"/>
              </w:rPr>
              <w:t>The range of measures comprising cash or kind compensation, relocation cost, income rehabilitation assistance, transfer assistance, income substitution, and relocation which are due to /business restoration which are due to AH, depending on the type and degree nature of their losses, to restore their social and economic base. All entitlements will be given to all affected households as per the entitlement matrix.</w:t>
            </w:r>
          </w:p>
        </w:tc>
      </w:tr>
      <w:tr w:rsidR="00097365" w:rsidRPr="00F054C9" w:rsidTr="00571362">
        <w:trPr>
          <w:trHeight w:val="25"/>
        </w:trPr>
        <w:tc>
          <w:tcPr>
            <w:tcW w:w="1776" w:type="dxa"/>
            <w:shd w:val="clear" w:color="auto" w:fill="FFFFFF"/>
          </w:tcPr>
          <w:p w:rsidR="00097365" w:rsidRPr="00D21084" w:rsidRDefault="00C90C60" w:rsidP="00B45739">
            <w:pPr>
              <w:pStyle w:val="31"/>
              <w:shd w:val="clear" w:color="auto" w:fill="auto"/>
              <w:tabs>
                <w:tab w:val="left" w:pos="426"/>
                <w:tab w:val="left" w:pos="567"/>
              </w:tabs>
              <w:spacing w:before="240" w:after="0" w:line="200" w:lineRule="exact"/>
              <w:ind w:firstLine="0"/>
              <w:jc w:val="left"/>
              <w:rPr>
                <w:b/>
                <w:sz w:val="22"/>
                <w:szCs w:val="22"/>
              </w:rPr>
            </w:pPr>
            <w:proofErr w:type="spellStart"/>
            <w:r>
              <w:rPr>
                <w:rStyle w:val="11"/>
                <w:b/>
                <w:sz w:val="22"/>
                <w:szCs w:val="22"/>
              </w:rPr>
              <w:t>H</w:t>
            </w:r>
            <w:r w:rsidR="00097365" w:rsidRPr="00D21084">
              <w:rPr>
                <w:rStyle w:val="11"/>
                <w:b/>
                <w:sz w:val="22"/>
                <w:szCs w:val="22"/>
              </w:rPr>
              <w:t>okimiyat</w:t>
            </w:r>
            <w:proofErr w:type="spellEnd"/>
          </w:p>
        </w:tc>
        <w:tc>
          <w:tcPr>
            <w:tcW w:w="7296" w:type="dxa"/>
            <w:shd w:val="clear" w:color="auto" w:fill="FFFFFF"/>
          </w:tcPr>
          <w:p w:rsidR="00097365" w:rsidRPr="00D21084" w:rsidRDefault="00097365" w:rsidP="005F73DA">
            <w:pPr>
              <w:pStyle w:val="31"/>
              <w:shd w:val="clear" w:color="auto" w:fill="auto"/>
              <w:tabs>
                <w:tab w:val="left" w:pos="426"/>
                <w:tab w:val="left" w:pos="567"/>
              </w:tabs>
              <w:spacing w:before="240" w:after="0" w:line="230" w:lineRule="exact"/>
              <w:ind w:left="67" w:right="132" w:firstLine="0"/>
              <w:rPr>
                <w:sz w:val="22"/>
                <w:szCs w:val="22"/>
                <w:lang w:val="en-US"/>
              </w:rPr>
            </w:pPr>
            <w:r w:rsidRPr="00D21084">
              <w:rPr>
                <w:rStyle w:val="85pt0pt"/>
                <w:sz w:val="22"/>
                <w:szCs w:val="22"/>
              </w:rPr>
              <w:t>Local government authority that interfaces between local communities and the government at the regional and national level. It has ultimate administrative and legal authority over local populations residing within its jurisdiction.</w:t>
            </w:r>
          </w:p>
        </w:tc>
      </w:tr>
      <w:tr w:rsidR="00097365" w:rsidRPr="00F054C9" w:rsidTr="00571362">
        <w:trPr>
          <w:trHeight w:val="25"/>
        </w:trPr>
        <w:tc>
          <w:tcPr>
            <w:tcW w:w="1776" w:type="dxa"/>
            <w:shd w:val="clear" w:color="auto" w:fill="FFFFFF"/>
          </w:tcPr>
          <w:p w:rsidR="00B45739" w:rsidRPr="00B45739" w:rsidRDefault="00B45739" w:rsidP="00B45739">
            <w:pPr>
              <w:pStyle w:val="31"/>
              <w:shd w:val="clear" w:color="auto" w:fill="auto"/>
              <w:tabs>
                <w:tab w:val="left" w:pos="426"/>
                <w:tab w:val="left" w:pos="567"/>
              </w:tabs>
              <w:spacing w:before="0" w:after="60" w:line="200" w:lineRule="exact"/>
              <w:ind w:left="34" w:firstLine="0"/>
              <w:jc w:val="left"/>
              <w:rPr>
                <w:rStyle w:val="11"/>
                <w:b/>
                <w:sz w:val="28"/>
                <w:szCs w:val="22"/>
              </w:rPr>
            </w:pPr>
          </w:p>
          <w:p w:rsidR="00097365" w:rsidRPr="00D21084" w:rsidRDefault="00097365" w:rsidP="00B45739">
            <w:pPr>
              <w:pStyle w:val="31"/>
              <w:shd w:val="clear" w:color="auto" w:fill="auto"/>
              <w:tabs>
                <w:tab w:val="left" w:pos="426"/>
                <w:tab w:val="left" w:pos="567"/>
              </w:tabs>
              <w:spacing w:before="0" w:after="60" w:line="200" w:lineRule="exact"/>
              <w:ind w:left="34" w:firstLine="0"/>
              <w:jc w:val="left"/>
              <w:rPr>
                <w:b/>
                <w:sz w:val="22"/>
                <w:szCs w:val="22"/>
              </w:rPr>
            </w:pPr>
            <w:r w:rsidRPr="00D21084">
              <w:rPr>
                <w:rStyle w:val="11"/>
                <w:b/>
                <w:sz w:val="22"/>
                <w:szCs w:val="22"/>
              </w:rPr>
              <w:t>Land</w:t>
            </w:r>
          </w:p>
          <w:p w:rsidR="00097365" w:rsidRPr="00D21084" w:rsidRDefault="00097365" w:rsidP="00B45739">
            <w:pPr>
              <w:pStyle w:val="31"/>
              <w:shd w:val="clear" w:color="auto" w:fill="auto"/>
              <w:tabs>
                <w:tab w:val="left" w:pos="426"/>
                <w:tab w:val="left" w:pos="567"/>
              </w:tabs>
              <w:spacing w:before="0" w:after="0" w:line="200" w:lineRule="exact"/>
              <w:ind w:left="34" w:firstLine="0"/>
              <w:jc w:val="left"/>
              <w:rPr>
                <w:b/>
                <w:sz w:val="22"/>
                <w:szCs w:val="22"/>
              </w:rPr>
            </w:pPr>
            <w:r w:rsidRPr="00D21084">
              <w:rPr>
                <w:rStyle w:val="11"/>
                <w:b/>
                <w:sz w:val="22"/>
                <w:szCs w:val="22"/>
              </w:rPr>
              <w:t>acquisition</w:t>
            </w:r>
          </w:p>
        </w:tc>
        <w:tc>
          <w:tcPr>
            <w:tcW w:w="7296" w:type="dxa"/>
            <w:shd w:val="clear" w:color="auto" w:fill="FFFFFF"/>
          </w:tcPr>
          <w:p w:rsidR="00097365" w:rsidRPr="00D21084" w:rsidRDefault="00097365" w:rsidP="005F73DA">
            <w:pPr>
              <w:pStyle w:val="31"/>
              <w:shd w:val="clear" w:color="auto" w:fill="auto"/>
              <w:tabs>
                <w:tab w:val="left" w:pos="426"/>
                <w:tab w:val="left" w:pos="567"/>
              </w:tabs>
              <w:spacing w:before="240" w:after="0" w:line="230" w:lineRule="exact"/>
              <w:ind w:left="67" w:right="132" w:firstLine="0"/>
              <w:rPr>
                <w:sz w:val="22"/>
                <w:szCs w:val="22"/>
                <w:lang w:val="en-US"/>
              </w:rPr>
            </w:pPr>
            <w:r w:rsidRPr="00D21084">
              <w:rPr>
                <w:rStyle w:val="85pt0pt"/>
                <w:sz w:val="22"/>
                <w:szCs w:val="22"/>
              </w:rPr>
              <w:t>The process whereby a person is compelled by a public agency to alienate all or part of the land s/he owns or possesses, to the ownership and possession of that agency, for public purposes, in return for fair compensation.</w:t>
            </w:r>
          </w:p>
        </w:tc>
      </w:tr>
      <w:tr w:rsidR="00097365" w:rsidRPr="00D21084" w:rsidTr="00571362">
        <w:trPr>
          <w:trHeight w:val="25"/>
        </w:trPr>
        <w:tc>
          <w:tcPr>
            <w:tcW w:w="1776" w:type="dxa"/>
            <w:shd w:val="clear" w:color="auto" w:fill="FFFFFF"/>
          </w:tcPr>
          <w:p w:rsidR="00B45739" w:rsidRDefault="00B45739" w:rsidP="00B45739">
            <w:pPr>
              <w:pStyle w:val="31"/>
              <w:shd w:val="clear" w:color="auto" w:fill="auto"/>
              <w:tabs>
                <w:tab w:val="left" w:pos="426"/>
                <w:tab w:val="left" w:pos="567"/>
              </w:tabs>
              <w:spacing w:before="0" w:after="0" w:line="200" w:lineRule="exact"/>
              <w:ind w:left="34" w:firstLine="0"/>
              <w:jc w:val="left"/>
              <w:rPr>
                <w:rStyle w:val="11"/>
                <w:b/>
                <w:sz w:val="22"/>
                <w:szCs w:val="22"/>
              </w:rPr>
            </w:pPr>
          </w:p>
          <w:p w:rsidR="00097365" w:rsidRPr="00D21084" w:rsidRDefault="00097365" w:rsidP="00B45739">
            <w:pPr>
              <w:pStyle w:val="31"/>
              <w:shd w:val="clear" w:color="auto" w:fill="auto"/>
              <w:tabs>
                <w:tab w:val="left" w:pos="426"/>
                <w:tab w:val="left" w:pos="567"/>
              </w:tabs>
              <w:spacing w:before="0" w:after="0" w:line="200" w:lineRule="exact"/>
              <w:ind w:left="34" w:firstLine="0"/>
              <w:jc w:val="left"/>
              <w:rPr>
                <w:b/>
                <w:sz w:val="22"/>
                <w:szCs w:val="22"/>
              </w:rPr>
            </w:pPr>
            <w:r w:rsidRPr="00D21084">
              <w:rPr>
                <w:rStyle w:val="11"/>
                <w:b/>
                <w:sz w:val="22"/>
                <w:szCs w:val="22"/>
              </w:rPr>
              <w:t>Mahalla</w:t>
            </w:r>
          </w:p>
        </w:tc>
        <w:tc>
          <w:tcPr>
            <w:tcW w:w="7296" w:type="dxa"/>
            <w:shd w:val="clear" w:color="auto" w:fill="FFFFFF"/>
          </w:tcPr>
          <w:p w:rsidR="00097365" w:rsidRPr="00D21084" w:rsidRDefault="00097365" w:rsidP="005F73DA">
            <w:pPr>
              <w:pStyle w:val="31"/>
              <w:shd w:val="clear" w:color="auto" w:fill="auto"/>
              <w:tabs>
                <w:tab w:val="left" w:pos="426"/>
                <w:tab w:val="left" w:pos="567"/>
              </w:tabs>
              <w:spacing w:before="240" w:after="0" w:line="230" w:lineRule="exact"/>
              <w:ind w:left="67" w:right="132" w:firstLine="0"/>
              <w:rPr>
                <w:sz w:val="22"/>
                <w:szCs w:val="22"/>
              </w:rPr>
            </w:pPr>
            <w:r w:rsidRPr="00D21084">
              <w:rPr>
                <w:rStyle w:val="85pt0pt"/>
                <w:sz w:val="22"/>
                <w:szCs w:val="22"/>
              </w:rPr>
              <w:t xml:space="preserve">Is a local level community-based organization recognized official by the </w:t>
            </w:r>
            <w:proofErr w:type="spellStart"/>
            <w:r w:rsidRPr="00D21084">
              <w:rPr>
                <w:rStyle w:val="85pt0pt"/>
                <w:sz w:val="22"/>
                <w:szCs w:val="22"/>
              </w:rPr>
              <w:t>GoU</w:t>
            </w:r>
            <w:proofErr w:type="spellEnd"/>
            <w:r w:rsidRPr="00D21084">
              <w:rPr>
                <w:rStyle w:val="85pt0pt"/>
                <w:sz w:val="22"/>
                <w:szCs w:val="22"/>
              </w:rPr>
              <w:t xml:space="preserve"> that serves as the interface between state and community and is responsible for facilitating a range of social support facilities and ensuring the internal social and cultural cohesiveness of its members. Mahalla leaders are elected by their local communities.</w:t>
            </w:r>
          </w:p>
        </w:tc>
      </w:tr>
      <w:tr w:rsidR="00097365" w:rsidRPr="00F054C9" w:rsidTr="00571362">
        <w:trPr>
          <w:trHeight w:val="25"/>
        </w:trPr>
        <w:tc>
          <w:tcPr>
            <w:tcW w:w="1776" w:type="dxa"/>
            <w:shd w:val="clear" w:color="auto" w:fill="FFFFFF"/>
          </w:tcPr>
          <w:p w:rsidR="00B45739" w:rsidRDefault="00B45739" w:rsidP="00B45739">
            <w:pPr>
              <w:pStyle w:val="31"/>
              <w:shd w:val="clear" w:color="auto" w:fill="auto"/>
              <w:tabs>
                <w:tab w:val="left" w:pos="426"/>
                <w:tab w:val="left" w:pos="567"/>
              </w:tabs>
              <w:spacing w:before="0" w:after="60" w:line="200" w:lineRule="exact"/>
              <w:ind w:left="34" w:firstLine="0"/>
              <w:jc w:val="left"/>
              <w:rPr>
                <w:rStyle w:val="11"/>
                <w:b/>
                <w:sz w:val="22"/>
                <w:szCs w:val="22"/>
              </w:rPr>
            </w:pPr>
          </w:p>
          <w:p w:rsidR="00097365" w:rsidRPr="00D21084" w:rsidRDefault="00097365" w:rsidP="00B45739">
            <w:pPr>
              <w:pStyle w:val="31"/>
              <w:shd w:val="clear" w:color="auto" w:fill="auto"/>
              <w:tabs>
                <w:tab w:val="left" w:pos="426"/>
                <w:tab w:val="left" w:pos="567"/>
              </w:tabs>
              <w:spacing w:before="0" w:after="60" w:line="200" w:lineRule="exact"/>
              <w:ind w:left="34" w:firstLine="0"/>
              <w:jc w:val="left"/>
              <w:rPr>
                <w:b/>
                <w:sz w:val="22"/>
                <w:szCs w:val="22"/>
              </w:rPr>
            </w:pPr>
            <w:r w:rsidRPr="00D21084">
              <w:rPr>
                <w:rStyle w:val="11"/>
                <w:b/>
                <w:sz w:val="22"/>
                <w:szCs w:val="22"/>
              </w:rPr>
              <w:t>Meaningful</w:t>
            </w:r>
          </w:p>
          <w:p w:rsidR="00097365" w:rsidRPr="00D21084" w:rsidRDefault="00097365" w:rsidP="00B45739">
            <w:pPr>
              <w:pStyle w:val="31"/>
              <w:shd w:val="clear" w:color="auto" w:fill="auto"/>
              <w:tabs>
                <w:tab w:val="left" w:pos="426"/>
                <w:tab w:val="left" w:pos="567"/>
              </w:tabs>
              <w:spacing w:before="0" w:after="0" w:line="200" w:lineRule="exact"/>
              <w:ind w:left="34" w:firstLine="0"/>
              <w:jc w:val="left"/>
              <w:rPr>
                <w:b/>
                <w:sz w:val="22"/>
                <w:szCs w:val="22"/>
              </w:rPr>
            </w:pPr>
            <w:r w:rsidRPr="00D21084">
              <w:rPr>
                <w:rStyle w:val="11"/>
                <w:b/>
                <w:sz w:val="22"/>
                <w:szCs w:val="22"/>
              </w:rPr>
              <w:t>Consultation</w:t>
            </w:r>
          </w:p>
        </w:tc>
        <w:tc>
          <w:tcPr>
            <w:tcW w:w="7296" w:type="dxa"/>
            <w:shd w:val="clear" w:color="auto" w:fill="FFFFFF"/>
          </w:tcPr>
          <w:p w:rsidR="00097365" w:rsidRPr="00D21084" w:rsidRDefault="00097365" w:rsidP="005F73DA">
            <w:pPr>
              <w:pStyle w:val="31"/>
              <w:shd w:val="clear" w:color="auto" w:fill="auto"/>
              <w:tabs>
                <w:tab w:val="left" w:pos="426"/>
                <w:tab w:val="left" w:pos="567"/>
              </w:tabs>
              <w:spacing w:before="240" w:after="0" w:line="230" w:lineRule="exact"/>
              <w:ind w:left="67" w:right="132" w:firstLine="0"/>
              <w:rPr>
                <w:sz w:val="22"/>
                <w:szCs w:val="22"/>
                <w:lang w:val="en-US"/>
              </w:rPr>
            </w:pPr>
            <w:r w:rsidRPr="00D21084">
              <w:rPr>
                <w:rStyle w:val="85pt0pt"/>
                <w:sz w:val="22"/>
                <w:szCs w:val="22"/>
              </w:rPr>
              <w:t>A process that (i) begins early in the project preparation stage and is carried out on an ongoing basis throughout the project cycle; (ii) provides timely disclosure of relevant and adequate information that is understandable and readily accessible to affected people; (iii) is undertaken in an atmosphere free of intimidation or coercion; (iv) is gender inclusive and responsive, and tailored to the needs of disadvantaged and vulnerable groups; and (v) enables the incorporation of all relevant views of affected people and other stakeholders into decision making, such as project design, mitigation measures, the sharing of development benefits and opportunities, and implementation issues.</w:t>
            </w:r>
          </w:p>
        </w:tc>
      </w:tr>
      <w:tr w:rsidR="00097365" w:rsidRPr="00F054C9" w:rsidTr="00571362">
        <w:trPr>
          <w:trHeight w:val="25"/>
        </w:trPr>
        <w:tc>
          <w:tcPr>
            <w:tcW w:w="1776" w:type="dxa"/>
            <w:shd w:val="clear" w:color="auto" w:fill="FFFFFF"/>
          </w:tcPr>
          <w:p w:rsidR="00B45739" w:rsidRDefault="00B45739" w:rsidP="00B45739">
            <w:pPr>
              <w:pStyle w:val="31"/>
              <w:shd w:val="clear" w:color="auto" w:fill="auto"/>
              <w:tabs>
                <w:tab w:val="left" w:pos="426"/>
                <w:tab w:val="left" w:pos="567"/>
              </w:tabs>
              <w:spacing w:before="0" w:after="0" w:line="200" w:lineRule="exact"/>
              <w:ind w:left="34" w:firstLine="0"/>
              <w:jc w:val="left"/>
              <w:rPr>
                <w:rStyle w:val="11"/>
                <w:b/>
                <w:sz w:val="22"/>
                <w:szCs w:val="22"/>
              </w:rPr>
            </w:pPr>
          </w:p>
          <w:p w:rsidR="00097365" w:rsidRPr="00D21084" w:rsidRDefault="00097365" w:rsidP="00B45739">
            <w:pPr>
              <w:pStyle w:val="31"/>
              <w:shd w:val="clear" w:color="auto" w:fill="auto"/>
              <w:tabs>
                <w:tab w:val="left" w:pos="426"/>
                <w:tab w:val="left" w:pos="567"/>
              </w:tabs>
              <w:spacing w:before="0" w:after="0" w:line="200" w:lineRule="exact"/>
              <w:ind w:left="34" w:firstLine="0"/>
              <w:jc w:val="left"/>
              <w:rPr>
                <w:b/>
                <w:sz w:val="22"/>
                <w:szCs w:val="22"/>
              </w:rPr>
            </w:pPr>
            <w:r w:rsidRPr="00D21084">
              <w:rPr>
                <w:rStyle w:val="11"/>
                <w:b/>
                <w:sz w:val="22"/>
                <w:szCs w:val="22"/>
              </w:rPr>
              <w:t>Illegal</w:t>
            </w:r>
          </w:p>
        </w:tc>
        <w:tc>
          <w:tcPr>
            <w:tcW w:w="7296" w:type="dxa"/>
            <w:shd w:val="clear" w:color="auto" w:fill="FFFFFF"/>
          </w:tcPr>
          <w:p w:rsidR="00097365" w:rsidRPr="00D21084" w:rsidRDefault="00097365" w:rsidP="005F73DA">
            <w:pPr>
              <w:pStyle w:val="31"/>
              <w:shd w:val="clear" w:color="auto" w:fill="auto"/>
              <w:tabs>
                <w:tab w:val="left" w:pos="426"/>
                <w:tab w:val="left" w:pos="567"/>
              </w:tabs>
              <w:spacing w:before="240" w:after="0" w:line="226" w:lineRule="exact"/>
              <w:ind w:left="67" w:right="132" w:firstLine="0"/>
              <w:rPr>
                <w:sz w:val="22"/>
                <w:szCs w:val="22"/>
                <w:lang w:val="en-US"/>
              </w:rPr>
            </w:pPr>
            <w:r w:rsidRPr="00D21084">
              <w:rPr>
                <w:rStyle w:val="85pt0pt"/>
                <w:sz w:val="22"/>
                <w:szCs w:val="22"/>
              </w:rPr>
              <w:t>HHs that are not registered their business, agriculture, residential and orchard and those who have no recognizable rights or claims to the land that they are occupying and includes people using private or state land without permission, permit or grant i.e. those people without legal lease to land and/or structures occupied or used by them. ADB’s policy explicitly states that such people are entitled to compensation for their</w:t>
            </w:r>
            <w:r w:rsidR="00141672" w:rsidRPr="00141672">
              <w:rPr>
                <w:rStyle w:val="85pt0pt"/>
                <w:sz w:val="22"/>
                <w:szCs w:val="22"/>
              </w:rPr>
              <w:t xml:space="preserve"> </w:t>
            </w:r>
            <w:r w:rsidRPr="00D21084">
              <w:rPr>
                <w:rStyle w:val="85pt0pt"/>
                <w:sz w:val="22"/>
                <w:szCs w:val="22"/>
              </w:rPr>
              <w:t>non-land assets.</w:t>
            </w:r>
          </w:p>
        </w:tc>
      </w:tr>
      <w:tr w:rsidR="004B1729" w:rsidRPr="00F054C9" w:rsidTr="00571362">
        <w:trPr>
          <w:trHeight w:val="25"/>
        </w:trPr>
        <w:tc>
          <w:tcPr>
            <w:tcW w:w="1776" w:type="dxa"/>
            <w:shd w:val="clear" w:color="auto" w:fill="FFFFFF"/>
          </w:tcPr>
          <w:p w:rsidR="004B1729" w:rsidRDefault="004B1729" w:rsidP="004B1729">
            <w:pPr>
              <w:pStyle w:val="31"/>
              <w:shd w:val="clear" w:color="auto" w:fill="auto"/>
              <w:spacing w:before="0" w:after="60" w:line="200" w:lineRule="exact"/>
              <w:ind w:left="34" w:firstLine="0"/>
              <w:jc w:val="left"/>
              <w:rPr>
                <w:rStyle w:val="11"/>
                <w:b/>
                <w:sz w:val="22"/>
                <w:szCs w:val="22"/>
              </w:rPr>
            </w:pPr>
          </w:p>
          <w:p w:rsidR="004B1729" w:rsidRPr="00D21084" w:rsidRDefault="004B1729" w:rsidP="004B1729">
            <w:pPr>
              <w:pStyle w:val="31"/>
              <w:shd w:val="clear" w:color="auto" w:fill="auto"/>
              <w:spacing w:before="0" w:after="60" w:line="200" w:lineRule="exact"/>
              <w:ind w:left="34" w:firstLine="0"/>
              <w:jc w:val="left"/>
              <w:rPr>
                <w:b/>
                <w:sz w:val="22"/>
                <w:szCs w:val="22"/>
                <w:lang w:val="en-US"/>
              </w:rPr>
            </w:pPr>
            <w:r w:rsidRPr="00D21084">
              <w:rPr>
                <w:rStyle w:val="11"/>
                <w:b/>
                <w:sz w:val="22"/>
                <w:szCs w:val="22"/>
              </w:rPr>
              <w:t>Replacement</w:t>
            </w:r>
          </w:p>
          <w:p w:rsidR="004B1729" w:rsidRDefault="004B1729" w:rsidP="004B1729">
            <w:pPr>
              <w:pStyle w:val="31"/>
              <w:shd w:val="clear" w:color="auto" w:fill="auto"/>
              <w:tabs>
                <w:tab w:val="left" w:pos="426"/>
                <w:tab w:val="left" w:pos="567"/>
              </w:tabs>
              <w:spacing w:before="0" w:after="0" w:line="200" w:lineRule="exact"/>
              <w:ind w:left="34" w:firstLine="0"/>
              <w:jc w:val="left"/>
              <w:rPr>
                <w:rStyle w:val="11"/>
                <w:b/>
                <w:sz w:val="22"/>
                <w:szCs w:val="22"/>
              </w:rPr>
            </w:pPr>
            <w:r w:rsidRPr="00D21084">
              <w:rPr>
                <w:rStyle w:val="11"/>
                <w:b/>
                <w:sz w:val="22"/>
                <w:szCs w:val="22"/>
              </w:rPr>
              <w:t>cost</w:t>
            </w:r>
          </w:p>
        </w:tc>
        <w:tc>
          <w:tcPr>
            <w:tcW w:w="7296" w:type="dxa"/>
            <w:shd w:val="clear" w:color="auto" w:fill="FFFFFF"/>
          </w:tcPr>
          <w:p w:rsidR="004B1729" w:rsidRPr="00D21084" w:rsidRDefault="004B1729" w:rsidP="005F73DA">
            <w:pPr>
              <w:pStyle w:val="31"/>
              <w:shd w:val="clear" w:color="auto" w:fill="auto"/>
              <w:tabs>
                <w:tab w:val="left" w:pos="426"/>
                <w:tab w:val="left" w:pos="567"/>
              </w:tabs>
              <w:spacing w:before="240" w:after="0" w:line="226" w:lineRule="exact"/>
              <w:ind w:left="67" w:right="132" w:firstLine="0"/>
              <w:rPr>
                <w:rStyle w:val="85pt0pt"/>
                <w:sz w:val="22"/>
                <w:szCs w:val="22"/>
              </w:rPr>
            </w:pPr>
            <w:r w:rsidRPr="00D21084">
              <w:rPr>
                <w:rStyle w:val="85pt0pt"/>
                <w:sz w:val="22"/>
                <w:szCs w:val="22"/>
              </w:rPr>
              <w:t>Replacement cost is the principle to be complied with in compensating for lost assets. Calculation of which should include: (i) fair market value; (ii) transaction costs; (iii) interest accrued, (iv) transitional and restoration costs; and (v) other applicable payments, if any. Where market conditions are absent or in a formative stage, APs and host populations will be consulted to obtain adequate information about recent land transactions, land value by types, land titles, land use, cropping patterns and crop production, availability of land in the project area and region, and other related information. Baseline data on housing, house types, and construction materials will also be collected. Qualified and experienced experts will undertake the valuation of acquired assets. In applying this method of valuation, depreciation of structures and assets should not be taken into account.</w:t>
            </w:r>
          </w:p>
        </w:tc>
      </w:tr>
      <w:tr w:rsidR="004B1729" w:rsidRPr="00F054C9" w:rsidTr="00571362">
        <w:trPr>
          <w:trHeight w:val="25"/>
        </w:trPr>
        <w:tc>
          <w:tcPr>
            <w:tcW w:w="1776" w:type="dxa"/>
            <w:shd w:val="clear" w:color="auto" w:fill="FFFFFF"/>
          </w:tcPr>
          <w:p w:rsidR="004B1729" w:rsidRDefault="004B1729" w:rsidP="004B1729">
            <w:pPr>
              <w:pStyle w:val="31"/>
              <w:shd w:val="clear" w:color="auto" w:fill="auto"/>
              <w:spacing w:before="0" w:after="60" w:line="200" w:lineRule="exact"/>
              <w:ind w:left="34" w:firstLine="0"/>
              <w:jc w:val="left"/>
              <w:rPr>
                <w:rStyle w:val="11"/>
                <w:b/>
                <w:sz w:val="22"/>
                <w:szCs w:val="22"/>
              </w:rPr>
            </w:pPr>
          </w:p>
          <w:p w:rsidR="004B1729" w:rsidRPr="00D21084" w:rsidRDefault="004B1729" w:rsidP="004B1729">
            <w:pPr>
              <w:pStyle w:val="31"/>
              <w:shd w:val="clear" w:color="auto" w:fill="auto"/>
              <w:spacing w:before="0" w:after="60" w:line="200" w:lineRule="exact"/>
              <w:ind w:left="34" w:firstLine="0"/>
              <w:jc w:val="left"/>
              <w:rPr>
                <w:b/>
                <w:sz w:val="22"/>
                <w:szCs w:val="22"/>
              </w:rPr>
            </w:pPr>
            <w:r w:rsidRPr="00D21084">
              <w:rPr>
                <w:rStyle w:val="11"/>
                <w:b/>
                <w:sz w:val="22"/>
                <w:szCs w:val="22"/>
              </w:rPr>
              <w:t>Significant</w:t>
            </w:r>
          </w:p>
          <w:p w:rsidR="004B1729" w:rsidRPr="00D21084" w:rsidRDefault="004B1729" w:rsidP="004B1729">
            <w:pPr>
              <w:pStyle w:val="31"/>
              <w:shd w:val="clear" w:color="auto" w:fill="auto"/>
              <w:spacing w:before="0" w:after="60" w:line="200" w:lineRule="exact"/>
              <w:ind w:left="34" w:firstLine="0"/>
              <w:jc w:val="left"/>
              <w:rPr>
                <w:rStyle w:val="11"/>
                <w:b/>
                <w:sz w:val="22"/>
                <w:szCs w:val="22"/>
              </w:rPr>
            </w:pPr>
            <w:r w:rsidRPr="00D21084">
              <w:rPr>
                <w:rStyle w:val="11"/>
                <w:b/>
                <w:sz w:val="22"/>
                <w:szCs w:val="22"/>
              </w:rPr>
              <w:t>impact</w:t>
            </w:r>
          </w:p>
        </w:tc>
        <w:tc>
          <w:tcPr>
            <w:tcW w:w="7296" w:type="dxa"/>
            <w:shd w:val="clear" w:color="auto" w:fill="FFFFFF"/>
          </w:tcPr>
          <w:p w:rsidR="004B1729" w:rsidRPr="00D21084" w:rsidRDefault="004B1729" w:rsidP="005F73DA">
            <w:pPr>
              <w:pStyle w:val="31"/>
              <w:shd w:val="clear" w:color="auto" w:fill="auto"/>
              <w:tabs>
                <w:tab w:val="left" w:pos="426"/>
                <w:tab w:val="left" w:pos="567"/>
              </w:tabs>
              <w:spacing w:before="240" w:after="0" w:line="226" w:lineRule="exact"/>
              <w:ind w:left="67" w:right="132" w:firstLine="0"/>
              <w:rPr>
                <w:rStyle w:val="85pt0pt"/>
                <w:sz w:val="22"/>
                <w:szCs w:val="22"/>
              </w:rPr>
            </w:pPr>
            <w:r w:rsidRPr="00D21084">
              <w:rPr>
                <w:rStyle w:val="85pt0pt"/>
                <w:sz w:val="22"/>
                <w:szCs w:val="22"/>
              </w:rPr>
              <w:t>200 people or more will experience major impacts, which are defined as; (i) being physically displaced from housing, or (ii) losing 10% or more of their productive assets (income generating).</w:t>
            </w:r>
          </w:p>
        </w:tc>
      </w:tr>
      <w:tr w:rsidR="004B1729" w:rsidRPr="00F054C9" w:rsidTr="00571362">
        <w:trPr>
          <w:trHeight w:val="25"/>
        </w:trPr>
        <w:tc>
          <w:tcPr>
            <w:tcW w:w="1776" w:type="dxa"/>
            <w:shd w:val="clear" w:color="auto" w:fill="FFFFFF"/>
          </w:tcPr>
          <w:p w:rsidR="004B1729" w:rsidRDefault="004B1729" w:rsidP="004B1729">
            <w:pPr>
              <w:pStyle w:val="31"/>
              <w:shd w:val="clear" w:color="auto" w:fill="auto"/>
              <w:spacing w:before="0" w:after="60" w:line="200" w:lineRule="exact"/>
              <w:ind w:left="34" w:firstLine="0"/>
              <w:jc w:val="left"/>
              <w:rPr>
                <w:rStyle w:val="11"/>
                <w:b/>
                <w:sz w:val="22"/>
                <w:szCs w:val="22"/>
              </w:rPr>
            </w:pPr>
          </w:p>
          <w:p w:rsidR="004B1729" w:rsidRPr="00D21084" w:rsidRDefault="004B1729" w:rsidP="004B1729">
            <w:pPr>
              <w:pStyle w:val="31"/>
              <w:shd w:val="clear" w:color="auto" w:fill="auto"/>
              <w:spacing w:before="0" w:after="60" w:line="200" w:lineRule="exact"/>
              <w:ind w:left="34" w:firstLine="0"/>
              <w:jc w:val="left"/>
              <w:rPr>
                <w:b/>
                <w:sz w:val="22"/>
                <w:szCs w:val="22"/>
              </w:rPr>
            </w:pPr>
            <w:r w:rsidRPr="00D21084">
              <w:rPr>
                <w:rStyle w:val="11"/>
                <w:b/>
                <w:sz w:val="22"/>
                <w:szCs w:val="22"/>
              </w:rPr>
              <w:t>Vulnerable</w:t>
            </w:r>
          </w:p>
          <w:p w:rsidR="004B1729" w:rsidRDefault="004B1729" w:rsidP="004B1729">
            <w:pPr>
              <w:pStyle w:val="31"/>
              <w:shd w:val="clear" w:color="auto" w:fill="auto"/>
              <w:spacing w:before="0" w:after="60" w:line="200" w:lineRule="exact"/>
              <w:ind w:left="34" w:firstLine="0"/>
              <w:jc w:val="left"/>
              <w:rPr>
                <w:rStyle w:val="11"/>
                <w:b/>
                <w:sz w:val="22"/>
                <w:szCs w:val="22"/>
              </w:rPr>
            </w:pPr>
            <w:r w:rsidRPr="00D21084">
              <w:rPr>
                <w:rStyle w:val="11"/>
                <w:b/>
                <w:sz w:val="22"/>
                <w:szCs w:val="22"/>
              </w:rPr>
              <w:t>Households</w:t>
            </w:r>
          </w:p>
        </w:tc>
        <w:tc>
          <w:tcPr>
            <w:tcW w:w="7296" w:type="dxa"/>
            <w:shd w:val="clear" w:color="auto" w:fill="FFFFFF"/>
          </w:tcPr>
          <w:p w:rsidR="004B1729" w:rsidRPr="00D21084" w:rsidRDefault="004B1729" w:rsidP="005F73DA">
            <w:pPr>
              <w:pStyle w:val="31"/>
              <w:shd w:val="clear" w:color="auto" w:fill="auto"/>
              <w:tabs>
                <w:tab w:val="left" w:pos="426"/>
                <w:tab w:val="left" w:pos="567"/>
              </w:tabs>
              <w:spacing w:before="240" w:after="0" w:line="226" w:lineRule="exact"/>
              <w:ind w:left="67" w:right="132" w:firstLine="0"/>
              <w:rPr>
                <w:rStyle w:val="85pt0pt"/>
                <w:sz w:val="22"/>
                <w:szCs w:val="22"/>
              </w:rPr>
            </w:pPr>
            <w:r w:rsidRPr="00D21084">
              <w:rPr>
                <w:rStyle w:val="85pt0pt"/>
                <w:sz w:val="22"/>
                <w:szCs w:val="22"/>
              </w:rPr>
              <w:t>Low-income households, female-headed households with fewer than 2 adult income- earners, the elderly headed with unemployed family members, and disabled.</w:t>
            </w:r>
          </w:p>
        </w:tc>
      </w:tr>
      <w:tr w:rsidR="004B1729" w:rsidRPr="00F054C9" w:rsidTr="00571362">
        <w:trPr>
          <w:trHeight w:val="25"/>
        </w:trPr>
        <w:tc>
          <w:tcPr>
            <w:tcW w:w="1776" w:type="dxa"/>
            <w:shd w:val="clear" w:color="auto" w:fill="FFFFFF"/>
          </w:tcPr>
          <w:p w:rsidR="004B1729" w:rsidRDefault="004B1729" w:rsidP="004B1729">
            <w:pPr>
              <w:pStyle w:val="31"/>
              <w:shd w:val="clear" w:color="auto" w:fill="auto"/>
              <w:spacing w:before="0" w:after="60" w:line="200" w:lineRule="exact"/>
              <w:ind w:left="34" w:firstLine="0"/>
              <w:jc w:val="left"/>
              <w:rPr>
                <w:rStyle w:val="11"/>
                <w:b/>
                <w:sz w:val="22"/>
                <w:szCs w:val="22"/>
              </w:rPr>
            </w:pPr>
          </w:p>
          <w:p w:rsidR="004B1729" w:rsidRDefault="004B1729" w:rsidP="004B1729">
            <w:pPr>
              <w:pStyle w:val="31"/>
              <w:shd w:val="clear" w:color="auto" w:fill="auto"/>
              <w:spacing w:before="0" w:after="60" w:line="200" w:lineRule="exact"/>
              <w:ind w:left="34" w:firstLine="0"/>
              <w:jc w:val="left"/>
              <w:rPr>
                <w:rStyle w:val="11"/>
                <w:b/>
                <w:sz w:val="22"/>
                <w:szCs w:val="22"/>
              </w:rPr>
            </w:pPr>
            <w:r w:rsidRPr="00D21084">
              <w:rPr>
                <w:rStyle w:val="11"/>
                <w:b/>
                <w:sz w:val="22"/>
                <w:szCs w:val="22"/>
              </w:rPr>
              <w:t>Leaseholder</w:t>
            </w:r>
          </w:p>
        </w:tc>
        <w:tc>
          <w:tcPr>
            <w:tcW w:w="7296" w:type="dxa"/>
            <w:shd w:val="clear" w:color="auto" w:fill="FFFFFF"/>
          </w:tcPr>
          <w:p w:rsidR="004B1729" w:rsidRPr="00D21084" w:rsidRDefault="004B1729" w:rsidP="005F73DA">
            <w:pPr>
              <w:pStyle w:val="31"/>
              <w:shd w:val="clear" w:color="auto" w:fill="auto"/>
              <w:tabs>
                <w:tab w:val="left" w:pos="426"/>
                <w:tab w:val="left" w:pos="567"/>
              </w:tabs>
              <w:spacing w:before="240" w:after="0" w:line="226" w:lineRule="exact"/>
              <w:ind w:left="67" w:right="132" w:firstLine="0"/>
              <w:rPr>
                <w:rStyle w:val="85pt0pt"/>
                <w:sz w:val="22"/>
                <w:szCs w:val="22"/>
              </w:rPr>
            </w:pPr>
            <w:r w:rsidRPr="00D21084">
              <w:rPr>
                <w:rStyle w:val="85pt0pt"/>
                <w:sz w:val="22"/>
                <w:szCs w:val="22"/>
              </w:rPr>
              <w:t>Legal entity (registered farm) running agricultural production with the use of land plots granted to him on a long-term lease. Lease term is limited up to fifty years but not less than for ten years. Leaseholder cannot sell - buy, mortgage, sublease present, exchange the land.</w:t>
            </w:r>
          </w:p>
        </w:tc>
      </w:tr>
    </w:tbl>
    <w:p w:rsidR="007D3D06" w:rsidRDefault="00097365" w:rsidP="008D12A0">
      <w:pPr>
        <w:rPr>
          <w:rFonts w:ascii="Arial" w:hAnsi="Arial" w:cs="Arial"/>
          <w:b/>
          <w:bCs/>
          <w:lang w:val="en-US"/>
        </w:rPr>
      </w:pPr>
      <w:r w:rsidRPr="00D21084">
        <w:rPr>
          <w:rFonts w:ascii="Arial" w:hAnsi="Arial" w:cs="Arial"/>
          <w:b/>
          <w:bCs/>
          <w:color w:val="33339A"/>
          <w:lang w:val="en-US"/>
        </w:rPr>
        <w:br w:type="page"/>
      </w:r>
    </w:p>
    <w:p w:rsidR="00046128" w:rsidRDefault="00046128" w:rsidP="009349DC">
      <w:pPr>
        <w:autoSpaceDE w:val="0"/>
        <w:autoSpaceDN w:val="0"/>
        <w:adjustRightInd w:val="0"/>
        <w:spacing w:after="0" w:line="240" w:lineRule="auto"/>
        <w:jc w:val="center"/>
        <w:rPr>
          <w:rFonts w:ascii="Arial" w:hAnsi="Arial" w:cs="Arial"/>
          <w:b/>
          <w:bCs/>
          <w:sz w:val="24"/>
          <w:lang w:val="en-US"/>
        </w:rPr>
      </w:pPr>
    </w:p>
    <w:p w:rsidR="009349DC" w:rsidRPr="00AF4DA2" w:rsidRDefault="00AF4DA2" w:rsidP="009349DC">
      <w:pPr>
        <w:autoSpaceDE w:val="0"/>
        <w:autoSpaceDN w:val="0"/>
        <w:adjustRightInd w:val="0"/>
        <w:spacing w:after="0" w:line="240" w:lineRule="auto"/>
        <w:jc w:val="center"/>
        <w:rPr>
          <w:rFonts w:ascii="Arial" w:hAnsi="Arial" w:cs="Arial"/>
          <w:sz w:val="24"/>
          <w:lang w:val="en-US"/>
        </w:rPr>
      </w:pPr>
      <w:proofErr w:type="spellStart"/>
      <w:r>
        <w:rPr>
          <w:rFonts w:ascii="Arial" w:hAnsi="Arial" w:cs="Arial"/>
          <w:b/>
          <w:bCs/>
          <w:sz w:val="24"/>
        </w:rPr>
        <w:t>Table</w:t>
      </w:r>
      <w:proofErr w:type="spellEnd"/>
      <w:r>
        <w:rPr>
          <w:rFonts w:ascii="Arial" w:hAnsi="Arial" w:cs="Arial"/>
          <w:b/>
          <w:bCs/>
          <w:sz w:val="24"/>
        </w:rPr>
        <w:t xml:space="preserve"> </w:t>
      </w:r>
      <w:proofErr w:type="spellStart"/>
      <w:r>
        <w:rPr>
          <w:rFonts w:ascii="Arial" w:hAnsi="Arial" w:cs="Arial"/>
          <w:b/>
          <w:bCs/>
          <w:sz w:val="24"/>
        </w:rPr>
        <w:t>of</w:t>
      </w:r>
      <w:proofErr w:type="spellEnd"/>
      <w:r>
        <w:rPr>
          <w:rFonts w:ascii="Arial" w:hAnsi="Arial" w:cs="Arial"/>
          <w:b/>
          <w:bCs/>
          <w:sz w:val="24"/>
        </w:rPr>
        <w:t xml:space="preserve"> </w:t>
      </w:r>
      <w:r>
        <w:rPr>
          <w:rFonts w:ascii="Arial" w:hAnsi="Arial" w:cs="Arial"/>
          <w:b/>
          <w:bCs/>
          <w:sz w:val="24"/>
          <w:lang w:val="en-US"/>
        </w:rPr>
        <w:t>C</w:t>
      </w:r>
      <w:proofErr w:type="spellStart"/>
      <w:r>
        <w:rPr>
          <w:rFonts w:ascii="Arial" w:hAnsi="Arial" w:cs="Arial"/>
          <w:b/>
          <w:bCs/>
          <w:sz w:val="24"/>
        </w:rPr>
        <w:t>ontent</w:t>
      </w:r>
      <w:bookmarkStart w:id="6" w:name="_GoBack"/>
      <w:bookmarkEnd w:id="6"/>
      <w:proofErr w:type="spellEnd"/>
    </w:p>
    <w:p w:rsidR="009349DC" w:rsidRPr="00D21084" w:rsidRDefault="009349DC" w:rsidP="00711518">
      <w:pPr>
        <w:autoSpaceDE w:val="0"/>
        <w:autoSpaceDN w:val="0"/>
        <w:adjustRightInd w:val="0"/>
        <w:spacing w:after="0" w:line="240" w:lineRule="auto"/>
        <w:jc w:val="both"/>
        <w:rPr>
          <w:rFonts w:ascii="Arial" w:hAnsi="Arial" w:cs="Arial"/>
          <w:lang w:val="en-US"/>
        </w:rPr>
      </w:pPr>
    </w:p>
    <w:sdt>
      <w:sdtPr>
        <w:rPr>
          <w:rFonts w:ascii="Arial" w:eastAsiaTheme="minorHAnsi" w:hAnsi="Arial" w:cs="Arial"/>
          <w:b w:val="0"/>
          <w:bCs w:val="0"/>
          <w:color w:val="auto"/>
          <w:sz w:val="22"/>
          <w:szCs w:val="22"/>
          <w:lang w:eastAsia="en-US"/>
        </w:rPr>
        <w:id w:val="-686299911"/>
        <w:docPartObj>
          <w:docPartGallery w:val="Table of Contents"/>
          <w:docPartUnique/>
        </w:docPartObj>
      </w:sdtPr>
      <w:sdtContent>
        <w:p w:rsidR="00F25E40" w:rsidRPr="00156D31" w:rsidRDefault="00F25E40" w:rsidP="00156D31">
          <w:pPr>
            <w:pStyle w:val="af0"/>
            <w:spacing w:before="0"/>
            <w:jc w:val="both"/>
            <w:rPr>
              <w:rFonts w:ascii="Arial" w:hAnsi="Arial" w:cs="Arial"/>
              <w:b w:val="0"/>
              <w:sz w:val="22"/>
              <w:szCs w:val="22"/>
            </w:rPr>
          </w:pPr>
        </w:p>
        <w:p w:rsidR="002B24EE" w:rsidRDefault="00250089">
          <w:pPr>
            <w:pStyle w:val="12"/>
            <w:tabs>
              <w:tab w:val="right" w:leader="dot" w:pos="9658"/>
            </w:tabs>
            <w:rPr>
              <w:rFonts w:eastAsiaTheme="minorEastAsia"/>
              <w:noProof/>
              <w:lang w:eastAsia="ru-RU"/>
            </w:rPr>
          </w:pPr>
          <w:r w:rsidRPr="00250089">
            <w:rPr>
              <w:rFonts w:ascii="Arial" w:hAnsi="Arial" w:cs="Arial"/>
            </w:rPr>
            <w:fldChar w:fldCharType="begin"/>
          </w:r>
          <w:r w:rsidR="00F25E40" w:rsidRPr="00156D31">
            <w:rPr>
              <w:rFonts w:ascii="Arial" w:hAnsi="Arial" w:cs="Arial"/>
            </w:rPr>
            <w:instrText xml:space="preserve"> TOC \o "1-3" \h \z \u </w:instrText>
          </w:r>
          <w:r w:rsidRPr="00250089">
            <w:rPr>
              <w:rFonts w:ascii="Arial" w:hAnsi="Arial" w:cs="Arial"/>
            </w:rPr>
            <w:fldChar w:fldCharType="separate"/>
          </w:r>
          <w:hyperlink w:anchor="_Toc97736352" w:history="1">
            <w:r w:rsidR="002B24EE" w:rsidRPr="00F2064A">
              <w:rPr>
                <w:rStyle w:val="af1"/>
                <w:b/>
                <w:noProof/>
                <w:lang w:val="en-US"/>
              </w:rPr>
              <w:t>Abbreviations</w:t>
            </w:r>
            <w:r w:rsidR="002B24EE">
              <w:rPr>
                <w:noProof/>
                <w:webHidden/>
              </w:rPr>
              <w:tab/>
            </w:r>
            <w:r>
              <w:rPr>
                <w:noProof/>
                <w:webHidden/>
              </w:rPr>
              <w:fldChar w:fldCharType="begin"/>
            </w:r>
            <w:r w:rsidR="002B24EE">
              <w:rPr>
                <w:noProof/>
                <w:webHidden/>
              </w:rPr>
              <w:instrText xml:space="preserve"> PAGEREF _Toc97736352 \h </w:instrText>
            </w:r>
            <w:r>
              <w:rPr>
                <w:noProof/>
                <w:webHidden/>
              </w:rPr>
            </w:r>
            <w:r>
              <w:rPr>
                <w:noProof/>
                <w:webHidden/>
              </w:rPr>
              <w:fldChar w:fldCharType="separate"/>
            </w:r>
            <w:r w:rsidR="00EA6E96">
              <w:rPr>
                <w:noProof/>
                <w:webHidden/>
              </w:rPr>
              <w:t>3</w:t>
            </w:r>
            <w:r>
              <w:rPr>
                <w:noProof/>
                <w:webHidden/>
              </w:rPr>
              <w:fldChar w:fldCharType="end"/>
            </w:r>
          </w:hyperlink>
        </w:p>
        <w:p w:rsidR="002B24EE" w:rsidRDefault="00250089">
          <w:pPr>
            <w:pStyle w:val="12"/>
            <w:tabs>
              <w:tab w:val="right" w:leader="dot" w:pos="9658"/>
            </w:tabs>
            <w:rPr>
              <w:rFonts w:eastAsiaTheme="minorEastAsia"/>
              <w:noProof/>
              <w:lang w:eastAsia="ru-RU"/>
            </w:rPr>
          </w:pPr>
          <w:hyperlink w:anchor="_Toc97736353" w:history="1">
            <w:r w:rsidR="002B24EE" w:rsidRPr="00F2064A">
              <w:rPr>
                <w:rStyle w:val="af1"/>
                <w:b/>
                <w:noProof/>
                <w:lang w:val="en-US"/>
              </w:rPr>
              <w:t>Glossary</w:t>
            </w:r>
            <w:r w:rsidR="002B24EE">
              <w:rPr>
                <w:noProof/>
                <w:webHidden/>
              </w:rPr>
              <w:tab/>
            </w:r>
            <w:r>
              <w:rPr>
                <w:noProof/>
                <w:webHidden/>
              </w:rPr>
              <w:fldChar w:fldCharType="begin"/>
            </w:r>
            <w:r w:rsidR="002B24EE">
              <w:rPr>
                <w:noProof/>
                <w:webHidden/>
              </w:rPr>
              <w:instrText xml:space="preserve"> PAGEREF _Toc97736353 \h </w:instrText>
            </w:r>
            <w:r>
              <w:rPr>
                <w:noProof/>
                <w:webHidden/>
              </w:rPr>
            </w:r>
            <w:r>
              <w:rPr>
                <w:noProof/>
                <w:webHidden/>
              </w:rPr>
              <w:fldChar w:fldCharType="separate"/>
            </w:r>
            <w:r w:rsidR="00EA6E96">
              <w:rPr>
                <w:noProof/>
                <w:webHidden/>
              </w:rPr>
              <w:t>4</w:t>
            </w:r>
            <w:r>
              <w:rPr>
                <w:noProof/>
                <w:webHidden/>
              </w:rPr>
              <w:fldChar w:fldCharType="end"/>
            </w:r>
          </w:hyperlink>
        </w:p>
        <w:p w:rsidR="002B24EE" w:rsidRDefault="00250089">
          <w:pPr>
            <w:pStyle w:val="12"/>
            <w:tabs>
              <w:tab w:val="left" w:pos="440"/>
              <w:tab w:val="right" w:leader="dot" w:pos="9658"/>
            </w:tabs>
            <w:rPr>
              <w:rFonts w:eastAsiaTheme="minorEastAsia"/>
              <w:noProof/>
              <w:lang w:eastAsia="ru-RU"/>
            </w:rPr>
          </w:pPr>
          <w:hyperlink w:anchor="_Toc97736354" w:history="1">
            <w:r w:rsidR="002B24EE" w:rsidRPr="00F2064A">
              <w:rPr>
                <w:rStyle w:val="af1"/>
                <w:rFonts w:ascii="Arial" w:hAnsi="Arial" w:cs="Arial"/>
                <w:b/>
                <w:noProof/>
                <w:lang w:val="en-US"/>
              </w:rPr>
              <w:t>1.</w:t>
            </w:r>
            <w:r w:rsidR="002B24EE">
              <w:rPr>
                <w:rFonts w:eastAsiaTheme="minorEastAsia"/>
                <w:noProof/>
                <w:lang w:eastAsia="ru-RU"/>
              </w:rPr>
              <w:tab/>
            </w:r>
            <w:r w:rsidR="002B24EE" w:rsidRPr="00F2064A">
              <w:rPr>
                <w:rStyle w:val="af1"/>
                <w:rFonts w:ascii="Arial" w:hAnsi="Arial" w:cs="Arial"/>
                <w:b/>
                <w:noProof/>
                <w:lang w:val="en-US"/>
              </w:rPr>
              <w:t>Executive Summary</w:t>
            </w:r>
            <w:r w:rsidR="002B24EE">
              <w:rPr>
                <w:noProof/>
                <w:webHidden/>
              </w:rPr>
              <w:tab/>
            </w:r>
            <w:r>
              <w:rPr>
                <w:noProof/>
                <w:webHidden/>
              </w:rPr>
              <w:fldChar w:fldCharType="begin"/>
            </w:r>
            <w:r w:rsidR="002B24EE">
              <w:rPr>
                <w:noProof/>
                <w:webHidden/>
              </w:rPr>
              <w:instrText xml:space="preserve"> PAGEREF _Toc97736354 \h </w:instrText>
            </w:r>
            <w:r>
              <w:rPr>
                <w:noProof/>
                <w:webHidden/>
              </w:rPr>
            </w:r>
            <w:r>
              <w:rPr>
                <w:noProof/>
                <w:webHidden/>
              </w:rPr>
              <w:fldChar w:fldCharType="separate"/>
            </w:r>
            <w:r w:rsidR="00EA6E96">
              <w:rPr>
                <w:noProof/>
                <w:webHidden/>
              </w:rPr>
              <w:t>7</w:t>
            </w:r>
            <w:r>
              <w:rPr>
                <w:noProof/>
                <w:webHidden/>
              </w:rPr>
              <w:fldChar w:fldCharType="end"/>
            </w:r>
          </w:hyperlink>
        </w:p>
        <w:p w:rsidR="002B24EE" w:rsidRDefault="00250089">
          <w:pPr>
            <w:pStyle w:val="12"/>
            <w:tabs>
              <w:tab w:val="left" w:pos="440"/>
              <w:tab w:val="right" w:leader="dot" w:pos="9658"/>
            </w:tabs>
            <w:rPr>
              <w:rFonts w:eastAsiaTheme="minorEastAsia"/>
              <w:noProof/>
              <w:lang w:eastAsia="ru-RU"/>
            </w:rPr>
          </w:pPr>
          <w:hyperlink w:anchor="_Toc97736355" w:history="1">
            <w:r w:rsidR="002B24EE" w:rsidRPr="00F2064A">
              <w:rPr>
                <w:rStyle w:val="af1"/>
                <w:rFonts w:ascii="Arial" w:hAnsi="Arial" w:cs="Arial"/>
                <w:b/>
                <w:noProof/>
                <w:lang w:val="en-US"/>
              </w:rPr>
              <w:t>2.</w:t>
            </w:r>
            <w:r w:rsidR="002B24EE">
              <w:rPr>
                <w:rFonts w:eastAsiaTheme="minorEastAsia"/>
                <w:noProof/>
                <w:lang w:eastAsia="ru-RU"/>
              </w:rPr>
              <w:tab/>
            </w:r>
            <w:r w:rsidR="002B24EE" w:rsidRPr="00F2064A">
              <w:rPr>
                <w:rStyle w:val="af1"/>
                <w:rFonts w:ascii="Arial" w:hAnsi="Arial" w:cs="Arial"/>
                <w:b/>
                <w:noProof/>
                <w:lang w:val="en-US"/>
              </w:rPr>
              <w:t>Introduction</w:t>
            </w:r>
            <w:r w:rsidR="002B24EE">
              <w:rPr>
                <w:noProof/>
                <w:webHidden/>
              </w:rPr>
              <w:tab/>
            </w:r>
            <w:r>
              <w:rPr>
                <w:noProof/>
                <w:webHidden/>
              </w:rPr>
              <w:fldChar w:fldCharType="begin"/>
            </w:r>
            <w:r w:rsidR="002B24EE">
              <w:rPr>
                <w:noProof/>
                <w:webHidden/>
              </w:rPr>
              <w:instrText xml:space="preserve"> PAGEREF _Toc97736355 \h </w:instrText>
            </w:r>
            <w:r>
              <w:rPr>
                <w:noProof/>
                <w:webHidden/>
              </w:rPr>
            </w:r>
            <w:r>
              <w:rPr>
                <w:noProof/>
                <w:webHidden/>
              </w:rPr>
              <w:fldChar w:fldCharType="separate"/>
            </w:r>
            <w:r w:rsidR="00EA6E96">
              <w:rPr>
                <w:noProof/>
                <w:webHidden/>
              </w:rPr>
              <w:t>10</w:t>
            </w:r>
            <w:r>
              <w:rPr>
                <w:noProof/>
                <w:webHidden/>
              </w:rPr>
              <w:fldChar w:fldCharType="end"/>
            </w:r>
          </w:hyperlink>
        </w:p>
        <w:p w:rsidR="002B24EE" w:rsidRDefault="00250089">
          <w:pPr>
            <w:pStyle w:val="12"/>
            <w:tabs>
              <w:tab w:val="left" w:pos="440"/>
              <w:tab w:val="right" w:leader="dot" w:pos="9658"/>
            </w:tabs>
            <w:rPr>
              <w:rFonts w:eastAsiaTheme="minorEastAsia"/>
              <w:noProof/>
              <w:lang w:eastAsia="ru-RU"/>
            </w:rPr>
          </w:pPr>
          <w:hyperlink w:anchor="_Toc97736356" w:history="1">
            <w:r w:rsidR="002B24EE" w:rsidRPr="00F2064A">
              <w:rPr>
                <w:rStyle w:val="af1"/>
                <w:rFonts w:ascii="Arial" w:hAnsi="Arial" w:cs="Arial"/>
                <w:b/>
                <w:noProof/>
                <w:lang w:val="en-US"/>
              </w:rPr>
              <w:t>3.</w:t>
            </w:r>
            <w:r w:rsidR="002B24EE">
              <w:rPr>
                <w:rFonts w:eastAsiaTheme="minorEastAsia"/>
                <w:noProof/>
                <w:lang w:eastAsia="ru-RU"/>
              </w:rPr>
              <w:tab/>
            </w:r>
            <w:r w:rsidR="002B24EE" w:rsidRPr="00F2064A">
              <w:rPr>
                <w:rStyle w:val="af1"/>
                <w:rFonts w:ascii="Arial" w:hAnsi="Arial" w:cs="Arial"/>
                <w:b/>
                <w:noProof/>
                <w:lang w:val="en-US"/>
              </w:rPr>
              <w:t>Project Contracts and Management</w:t>
            </w:r>
            <w:r w:rsidR="002B24EE">
              <w:rPr>
                <w:noProof/>
                <w:webHidden/>
              </w:rPr>
              <w:tab/>
            </w:r>
            <w:r>
              <w:rPr>
                <w:noProof/>
                <w:webHidden/>
              </w:rPr>
              <w:fldChar w:fldCharType="begin"/>
            </w:r>
            <w:r w:rsidR="002B24EE">
              <w:rPr>
                <w:noProof/>
                <w:webHidden/>
              </w:rPr>
              <w:instrText xml:space="preserve"> PAGEREF _Toc97736356 \h </w:instrText>
            </w:r>
            <w:r>
              <w:rPr>
                <w:noProof/>
                <w:webHidden/>
              </w:rPr>
            </w:r>
            <w:r>
              <w:rPr>
                <w:noProof/>
                <w:webHidden/>
              </w:rPr>
              <w:fldChar w:fldCharType="separate"/>
            </w:r>
            <w:r w:rsidR="00EA6E96">
              <w:rPr>
                <w:noProof/>
                <w:webHidden/>
              </w:rPr>
              <w:t>12</w:t>
            </w:r>
            <w:r>
              <w:rPr>
                <w:noProof/>
                <w:webHidden/>
              </w:rPr>
              <w:fldChar w:fldCharType="end"/>
            </w:r>
          </w:hyperlink>
        </w:p>
        <w:p w:rsidR="002B24EE" w:rsidRDefault="00250089">
          <w:pPr>
            <w:pStyle w:val="12"/>
            <w:tabs>
              <w:tab w:val="left" w:pos="440"/>
              <w:tab w:val="right" w:leader="dot" w:pos="9658"/>
            </w:tabs>
            <w:rPr>
              <w:rFonts w:eastAsiaTheme="minorEastAsia"/>
              <w:noProof/>
              <w:lang w:eastAsia="ru-RU"/>
            </w:rPr>
          </w:pPr>
          <w:hyperlink w:anchor="_Toc97736357" w:history="1">
            <w:r w:rsidR="002B24EE" w:rsidRPr="00F2064A">
              <w:rPr>
                <w:rStyle w:val="af1"/>
                <w:rFonts w:ascii="Arial" w:hAnsi="Arial" w:cs="Arial"/>
                <w:b/>
                <w:noProof/>
                <w:lang w:val="en-US"/>
              </w:rPr>
              <w:t>4.</w:t>
            </w:r>
            <w:r w:rsidR="002B24EE">
              <w:rPr>
                <w:rFonts w:eastAsiaTheme="minorEastAsia"/>
                <w:noProof/>
                <w:lang w:eastAsia="ru-RU"/>
              </w:rPr>
              <w:tab/>
            </w:r>
            <w:r w:rsidR="002B24EE" w:rsidRPr="00F2064A">
              <w:rPr>
                <w:rStyle w:val="af1"/>
                <w:rFonts w:ascii="Arial" w:hAnsi="Arial" w:cs="Arial"/>
                <w:b/>
                <w:noProof/>
                <w:lang w:val="en-US"/>
              </w:rPr>
              <w:t>Social Safeguard Activities during July-December 2021</w:t>
            </w:r>
            <w:r w:rsidR="002B24EE">
              <w:rPr>
                <w:noProof/>
                <w:webHidden/>
              </w:rPr>
              <w:tab/>
            </w:r>
            <w:r>
              <w:rPr>
                <w:noProof/>
                <w:webHidden/>
              </w:rPr>
              <w:fldChar w:fldCharType="begin"/>
            </w:r>
            <w:r w:rsidR="002B24EE">
              <w:rPr>
                <w:noProof/>
                <w:webHidden/>
              </w:rPr>
              <w:instrText xml:space="preserve"> PAGEREF _Toc97736357 \h </w:instrText>
            </w:r>
            <w:r>
              <w:rPr>
                <w:noProof/>
                <w:webHidden/>
              </w:rPr>
            </w:r>
            <w:r>
              <w:rPr>
                <w:noProof/>
                <w:webHidden/>
              </w:rPr>
              <w:fldChar w:fldCharType="separate"/>
            </w:r>
            <w:r w:rsidR="00EA6E96">
              <w:rPr>
                <w:noProof/>
                <w:webHidden/>
              </w:rPr>
              <w:t>14</w:t>
            </w:r>
            <w:r>
              <w:rPr>
                <w:noProof/>
                <w:webHidden/>
              </w:rPr>
              <w:fldChar w:fldCharType="end"/>
            </w:r>
          </w:hyperlink>
        </w:p>
        <w:p w:rsidR="002B24EE" w:rsidRDefault="00250089">
          <w:pPr>
            <w:pStyle w:val="12"/>
            <w:tabs>
              <w:tab w:val="left" w:pos="660"/>
              <w:tab w:val="right" w:leader="dot" w:pos="9658"/>
            </w:tabs>
            <w:rPr>
              <w:rFonts w:eastAsiaTheme="minorEastAsia"/>
              <w:noProof/>
              <w:lang w:eastAsia="ru-RU"/>
            </w:rPr>
          </w:pPr>
          <w:hyperlink w:anchor="_Toc97736360" w:history="1">
            <w:r w:rsidR="002B24EE" w:rsidRPr="00F2064A">
              <w:rPr>
                <w:rStyle w:val="af1"/>
                <w:rFonts w:ascii="Arial" w:hAnsi="Arial" w:cs="Arial"/>
                <w:b/>
                <w:noProof/>
                <w:lang w:val="en-US"/>
              </w:rPr>
              <w:t>4.1</w:t>
            </w:r>
            <w:r w:rsidR="002B24EE">
              <w:rPr>
                <w:rFonts w:eastAsiaTheme="minorEastAsia"/>
                <w:noProof/>
                <w:lang w:eastAsia="ru-RU"/>
              </w:rPr>
              <w:tab/>
            </w:r>
            <w:r w:rsidR="002B24EE" w:rsidRPr="00F2064A">
              <w:rPr>
                <w:rStyle w:val="af1"/>
                <w:rFonts w:ascii="Arial" w:hAnsi="Arial" w:cs="Arial"/>
                <w:b/>
                <w:noProof/>
                <w:lang w:val="en-US"/>
              </w:rPr>
              <w:t>Objectives of the report and methodology</w:t>
            </w:r>
            <w:r w:rsidR="002B24EE">
              <w:rPr>
                <w:noProof/>
                <w:webHidden/>
              </w:rPr>
              <w:tab/>
            </w:r>
            <w:r>
              <w:rPr>
                <w:noProof/>
                <w:webHidden/>
              </w:rPr>
              <w:fldChar w:fldCharType="begin"/>
            </w:r>
            <w:r w:rsidR="002B24EE">
              <w:rPr>
                <w:noProof/>
                <w:webHidden/>
              </w:rPr>
              <w:instrText xml:space="preserve"> PAGEREF _Toc97736360 \h </w:instrText>
            </w:r>
            <w:r>
              <w:rPr>
                <w:noProof/>
                <w:webHidden/>
              </w:rPr>
            </w:r>
            <w:r>
              <w:rPr>
                <w:noProof/>
                <w:webHidden/>
              </w:rPr>
              <w:fldChar w:fldCharType="separate"/>
            </w:r>
            <w:r w:rsidR="00EA6E96">
              <w:rPr>
                <w:noProof/>
                <w:webHidden/>
              </w:rPr>
              <w:t>14</w:t>
            </w:r>
            <w:r>
              <w:rPr>
                <w:noProof/>
                <w:webHidden/>
              </w:rPr>
              <w:fldChar w:fldCharType="end"/>
            </w:r>
          </w:hyperlink>
        </w:p>
        <w:p w:rsidR="002B24EE" w:rsidRDefault="00250089">
          <w:pPr>
            <w:pStyle w:val="12"/>
            <w:tabs>
              <w:tab w:val="left" w:pos="660"/>
              <w:tab w:val="right" w:leader="dot" w:pos="9658"/>
            </w:tabs>
            <w:rPr>
              <w:rFonts w:eastAsiaTheme="minorEastAsia"/>
              <w:noProof/>
              <w:lang w:eastAsia="ru-RU"/>
            </w:rPr>
          </w:pPr>
          <w:hyperlink w:anchor="_Toc97736361" w:history="1">
            <w:r w:rsidR="002B24EE" w:rsidRPr="00F2064A">
              <w:rPr>
                <w:rStyle w:val="af1"/>
                <w:rFonts w:ascii="Arial" w:hAnsi="Arial" w:cs="Arial"/>
                <w:b/>
                <w:noProof/>
                <w:lang w:val="en-US"/>
              </w:rPr>
              <w:t>4.2</w:t>
            </w:r>
            <w:r w:rsidR="002B24EE">
              <w:rPr>
                <w:rFonts w:eastAsiaTheme="minorEastAsia"/>
                <w:noProof/>
                <w:lang w:eastAsia="ru-RU"/>
              </w:rPr>
              <w:tab/>
            </w:r>
            <w:r w:rsidR="002B24EE" w:rsidRPr="00F2064A">
              <w:rPr>
                <w:rStyle w:val="af1"/>
                <w:rFonts w:ascii="Arial" w:hAnsi="Arial" w:cs="Arial"/>
                <w:b/>
                <w:noProof/>
                <w:lang w:val="en-US"/>
              </w:rPr>
              <w:t>Scope of Social Safeguard Monitoring Report</w:t>
            </w:r>
            <w:r w:rsidR="002B24EE">
              <w:rPr>
                <w:noProof/>
                <w:webHidden/>
              </w:rPr>
              <w:tab/>
            </w:r>
            <w:r>
              <w:rPr>
                <w:noProof/>
                <w:webHidden/>
              </w:rPr>
              <w:fldChar w:fldCharType="begin"/>
            </w:r>
            <w:r w:rsidR="002B24EE">
              <w:rPr>
                <w:noProof/>
                <w:webHidden/>
              </w:rPr>
              <w:instrText xml:space="preserve"> PAGEREF _Toc97736361 \h </w:instrText>
            </w:r>
            <w:r>
              <w:rPr>
                <w:noProof/>
                <w:webHidden/>
              </w:rPr>
            </w:r>
            <w:r>
              <w:rPr>
                <w:noProof/>
                <w:webHidden/>
              </w:rPr>
              <w:fldChar w:fldCharType="separate"/>
            </w:r>
            <w:r w:rsidR="00EA6E96">
              <w:rPr>
                <w:noProof/>
                <w:webHidden/>
              </w:rPr>
              <w:t>14</w:t>
            </w:r>
            <w:r>
              <w:rPr>
                <w:noProof/>
                <w:webHidden/>
              </w:rPr>
              <w:fldChar w:fldCharType="end"/>
            </w:r>
          </w:hyperlink>
        </w:p>
        <w:p w:rsidR="002B24EE" w:rsidRDefault="00250089">
          <w:pPr>
            <w:pStyle w:val="12"/>
            <w:tabs>
              <w:tab w:val="left" w:pos="660"/>
              <w:tab w:val="right" w:leader="dot" w:pos="9658"/>
            </w:tabs>
            <w:rPr>
              <w:rFonts w:eastAsiaTheme="minorEastAsia"/>
              <w:noProof/>
              <w:lang w:eastAsia="ru-RU"/>
            </w:rPr>
          </w:pPr>
          <w:hyperlink w:anchor="_Toc97736362" w:history="1">
            <w:r w:rsidR="002B24EE" w:rsidRPr="00F2064A">
              <w:rPr>
                <w:rStyle w:val="af1"/>
                <w:rFonts w:ascii="Arial" w:hAnsi="Arial" w:cs="Arial"/>
                <w:b/>
                <w:noProof/>
                <w:lang w:val="en-US"/>
              </w:rPr>
              <w:t>4.3</w:t>
            </w:r>
            <w:r w:rsidR="002B24EE">
              <w:rPr>
                <w:rFonts w:eastAsiaTheme="minorEastAsia"/>
                <w:noProof/>
                <w:lang w:eastAsia="ru-RU"/>
              </w:rPr>
              <w:tab/>
            </w:r>
            <w:r w:rsidR="002B24EE" w:rsidRPr="00F2064A">
              <w:rPr>
                <w:rStyle w:val="af1"/>
                <w:rFonts w:ascii="Arial" w:hAnsi="Arial" w:cs="Arial"/>
                <w:b/>
                <w:noProof/>
                <w:lang w:val="en-US"/>
              </w:rPr>
              <w:t>Project activities at July-December 2021</w:t>
            </w:r>
            <w:r w:rsidR="002B24EE">
              <w:rPr>
                <w:noProof/>
                <w:webHidden/>
              </w:rPr>
              <w:tab/>
            </w:r>
            <w:r>
              <w:rPr>
                <w:noProof/>
                <w:webHidden/>
              </w:rPr>
              <w:fldChar w:fldCharType="begin"/>
            </w:r>
            <w:r w:rsidR="002B24EE">
              <w:rPr>
                <w:noProof/>
                <w:webHidden/>
              </w:rPr>
              <w:instrText xml:space="preserve"> PAGEREF _Toc97736362 \h </w:instrText>
            </w:r>
            <w:r>
              <w:rPr>
                <w:noProof/>
                <w:webHidden/>
              </w:rPr>
            </w:r>
            <w:r>
              <w:rPr>
                <w:noProof/>
                <w:webHidden/>
              </w:rPr>
              <w:fldChar w:fldCharType="separate"/>
            </w:r>
            <w:r w:rsidR="00EA6E96">
              <w:rPr>
                <w:noProof/>
                <w:webHidden/>
              </w:rPr>
              <w:t>14</w:t>
            </w:r>
            <w:r>
              <w:rPr>
                <w:noProof/>
                <w:webHidden/>
              </w:rPr>
              <w:fldChar w:fldCharType="end"/>
            </w:r>
          </w:hyperlink>
        </w:p>
        <w:p w:rsidR="002B24EE" w:rsidRDefault="00250089">
          <w:pPr>
            <w:pStyle w:val="12"/>
            <w:tabs>
              <w:tab w:val="left" w:pos="660"/>
              <w:tab w:val="right" w:leader="dot" w:pos="9658"/>
            </w:tabs>
            <w:rPr>
              <w:rFonts w:eastAsiaTheme="minorEastAsia"/>
              <w:noProof/>
              <w:lang w:eastAsia="ru-RU"/>
            </w:rPr>
          </w:pPr>
          <w:hyperlink w:anchor="_Toc97736363" w:history="1">
            <w:r w:rsidR="002B24EE" w:rsidRPr="00F2064A">
              <w:rPr>
                <w:rStyle w:val="af1"/>
                <w:rFonts w:ascii="Arial" w:hAnsi="Arial" w:cs="Arial"/>
                <w:b/>
                <w:noProof/>
                <w:lang w:val="en-US"/>
              </w:rPr>
              <w:t>4.4</w:t>
            </w:r>
            <w:r w:rsidR="002B24EE">
              <w:rPr>
                <w:rFonts w:eastAsiaTheme="minorEastAsia"/>
                <w:noProof/>
                <w:lang w:eastAsia="ru-RU"/>
              </w:rPr>
              <w:tab/>
            </w:r>
            <w:r w:rsidR="002B24EE" w:rsidRPr="00F2064A">
              <w:rPr>
                <w:rStyle w:val="af1"/>
                <w:rFonts w:ascii="Arial" w:hAnsi="Arial" w:cs="Arial"/>
                <w:b/>
                <w:noProof/>
                <w:lang w:val="en-US"/>
              </w:rPr>
              <w:t>Project monitoring for the construction period</w:t>
            </w:r>
            <w:r w:rsidR="002B24EE">
              <w:rPr>
                <w:noProof/>
                <w:webHidden/>
              </w:rPr>
              <w:tab/>
            </w:r>
            <w:r>
              <w:rPr>
                <w:noProof/>
                <w:webHidden/>
              </w:rPr>
              <w:fldChar w:fldCharType="begin"/>
            </w:r>
            <w:r w:rsidR="002B24EE">
              <w:rPr>
                <w:noProof/>
                <w:webHidden/>
              </w:rPr>
              <w:instrText xml:space="preserve"> PAGEREF _Toc97736363 \h </w:instrText>
            </w:r>
            <w:r>
              <w:rPr>
                <w:noProof/>
                <w:webHidden/>
              </w:rPr>
            </w:r>
            <w:r>
              <w:rPr>
                <w:noProof/>
                <w:webHidden/>
              </w:rPr>
              <w:fldChar w:fldCharType="separate"/>
            </w:r>
            <w:r w:rsidR="00EA6E96">
              <w:rPr>
                <w:noProof/>
                <w:webHidden/>
              </w:rPr>
              <w:t>16</w:t>
            </w:r>
            <w:r>
              <w:rPr>
                <w:noProof/>
                <w:webHidden/>
              </w:rPr>
              <w:fldChar w:fldCharType="end"/>
            </w:r>
          </w:hyperlink>
        </w:p>
        <w:p w:rsidR="002B24EE" w:rsidRDefault="00250089">
          <w:pPr>
            <w:pStyle w:val="12"/>
            <w:tabs>
              <w:tab w:val="left" w:pos="440"/>
              <w:tab w:val="right" w:leader="dot" w:pos="9658"/>
            </w:tabs>
            <w:rPr>
              <w:rFonts w:eastAsiaTheme="minorEastAsia"/>
              <w:noProof/>
              <w:lang w:eastAsia="ru-RU"/>
            </w:rPr>
          </w:pPr>
          <w:hyperlink w:anchor="_Toc97736364" w:history="1">
            <w:r w:rsidR="002B24EE" w:rsidRPr="00F2064A">
              <w:rPr>
                <w:rStyle w:val="af1"/>
                <w:rFonts w:ascii="Arial" w:hAnsi="Arial" w:cs="Arial"/>
                <w:b/>
                <w:noProof/>
                <w:lang w:val="en-US"/>
              </w:rPr>
              <w:t>5.</w:t>
            </w:r>
            <w:r w:rsidR="002B24EE">
              <w:rPr>
                <w:rFonts w:eastAsiaTheme="minorEastAsia"/>
                <w:noProof/>
                <w:lang w:eastAsia="ru-RU"/>
              </w:rPr>
              <w:tab/>
            </w:r>
            <w:r w:rsidR="002B24EE" w:rsidRPr="00F2064A">
              <w:rPr>
                <w:rStyle w:val="af1"/>
                <w:rFonts w:ascii="Arial" w:hAnsi="Arial" w:cs="Arial"/>
                <w:b/>
                <w:noProof/>
                <w:lang w:val="en-US"/>
              </w:rPr>
              <w:t>Redress Grievances</w:t>
            </w:r>
            <w:r w:rsidR="002B24EE">
              <w:rPr>
                <w:noProof/>
                <w:webHidden/>
              </w:rPr>
              <w:tab/>
            </w:r>
            <w:r>
              <w:rPr>
                <w:noProof/>
                <w:webHidden/>
              </w:rPr>
              <w:fldChar w:fldCharType="begin"/>
            </w:r>
            <w:r w:rsidR="002B24EE">
              <w:rPr>
                <w:noProof/>
                <w:webHidden/>
              </w:rPr>
              <w:instrText xml:space="preserve"> PAGEREF _Toc97736364 \h </w:instrText>
            </w:r>
            <w:r>
              <w:rPr>
                <w:noProof/>
                <w:webHidden/>
              </w:rPr>
            </w:r>
            <w:r>
              <w:rPr>
                <w:noProof/>
                <w:webHidden/>
              </w:rPr>
              <w:fldChar w:fldCharType="separate"/>
            </w:r>
            <w:r w:rsidR="00EA6E96">
              <w:rPr>
                <w:noProof/>
                <w:webHidden/>
              </w:rPr>
              <w:t>19</w:t>
            </w:r>
            <w:r>
              <w:rPr>
                <w:noProof/>
                <w:webHidden/>
              </w:rPr>
              <w:fldChar w:fldCharType="end"/>
            </w:r>
          </w:hyperlink>
        </w:p>
        <w:p w:rsidR="002B24EE" w:rsidRDefault="00250089">
          <w:pPr>
            <w:pStyle w:val="12"/>
            <w:tabs>
              <w:tab w:val="left" w:pos="440"/>
              <w:tab w:val="right" w:leader="dot" w:pos="9658"/>
            </w:tabs>
            <w:rPr>
              <w:rFonts w:eastAsiaTheme="minorEastAsia"/>
              <w:noProof/>
              <w:lang w:eastAsia="ru-RU"/>
            </w:rPr>
          </w:pPr>
          <w:hyperlink w:anchor="_Toc97736365" w:history="1">
            <w:r w:rsidR="002B24EE" w:rsidRPr="00F2064A">
              <w:rPr>
                <w:rStyle w:val="af1"/>
                <w:rFonts w:ascii="Arial" w:hAnsi="Arial" w:cs="Arial"/>
                <w:b/>
                <w:bCs/>
                <w:noProof/>
                <w:lang w:val="en-US"/>
              </w:rPr>
              <w:t>6.</w:t>
            </w:r>
            <w:r w:rsidR="002B24EE">
              <w:rPr>
                <w:rFonts w:eastAsiaTheme="minorEastAsia"/>
                <w:noProof/>
                <w:lang w:eastAsia="ru-RU"/>
              </w:rPr>
              <w:tab/>
            </w:r>
            <w:r w:rsidR="002B24EE" w:rsidRPr="00F2064A">
              <w:rPr>
                <w:rStyle w:val="af1"/>
                <w:rFonts w:ascii="Arial" w:hAnsi="Arial" w:cs="Arial"/>
                <w:b/>
                <w:noProof/>
                <w:lang w:val="en-US" w:eastAsia="zh-CN"/>
              </w:rPr>
              <w:t>Public Awareness and Consultations</w:t>
            </w:r>
            <w:r w:rsidR="002B24EE">
              <w:rPr>
                <w:noProof/>
                <w:webHidden/>
              </w:rPr>
              <w:tab/>
            </w:r>
            <w:r>
              <w:rPr>
                <w:noProof/>
                <w:webHidden/>
              </w:rPr>
              <w:fldChar w:fldCharType="begin"/>
            </w:r>
            <w:r w:rsidR="002B24EE">
              <w:rPr>
                <w:noProof/>
                <w:webHidden/>
              </w:rPr>
              <w:instrText xml:space="preserve"> PAGEREF _Toc97736365 \h </w:instrText>
            </w:r>
            <w:r>
              <w:rPr>
                <w:noProof/>
                <w:webHidden/>
              </w:rPr>
            </w:r>
            <w:r>
              <w:rPr>
                <w:noProof/>
                <w:webHidden/>
              </w:rPr>
              <w:fldChar w:fldCharType="separate"/>
            </w:r>
            <w:r w:rsidR="00EA6E96">
              <w:rPr>
                <w:noProof/>
                <w:webHidden/>
              </w:rPr>
              <w:t>20</w:t>
            </w:r>
            <w:r>
              <w:rPr>
                <w:noProof/>
                <w:webHidden/>
              </w:rPr>
              <w:fldChar w:fldCharType="end"/>
            </w:r>
          </w:hyperlink>
        </w:p>
        <w:p w:rsidR="002B24EE" w:rsidRDefault="00250089">
          <w:pPr>
            <w:pStyle w:val="12"/>
            <w:tabs>
              <w:tab w:val="left" w:pos="440"/>
              <w:tab w:val="right" w:leader="dot" w:pos="9658"/>
            </w:tabs>
            <w:rPr>
              <w:rFonts w:eastAsiaTheme="minorEastAsia"/>
              <w:noProof/>
              <w:lang w:eastAsia="ru-RU"/>
            </w:rPr>
          </w:pPr>
          <w:hyperlink w:anchor="_Toc97736366" w:history="1">
            <w:r w:rsidR="002B24EE" w:rsidRPr="00F2064A">
              <w:rPr>
                <w:rStyle w:val="af1"/>
                <w:rFonts w:ascii="Arial" w:hAnsi="Arial" w:cs="Arial"/>
                <w:b/>
                <w:bCs/>
                <w:noProof/>
              </w:rPr>
              <w:t>7.</w:t>
            </w:r>
            <w:r w:rsidR="002B24EE">
              <w:rPr>
                <w:rFonts w:eastAsiaTheme="minorEastAsia"/>
                <w:noProof/>
                <w:lang w:eastAsia="ru-RU"/>
              </w:rPr>
              <w:tab/>
            </w:r>
            <w:r w:rsidR="002B24EE" w:rsidRPr="00F2064A">
              <w:rPr>
                <w:rStyle w:val="af1"/>
                <w:rFonts w:ascii="Arial" w:hAnsi="Arial" w:cs="Arial"/>
                <w:b/>
                <w:bCs/>
                <w:noProof/>
                <w:lang w:val="en-US"/>
              </w:rPr>
              <w:t>Conclusions</w:t>
            </w:r>
            <w:r w:rsidR="002B24EE">
              <w:rPr>
                <w:noProof/>
                <w:webHidden/>
              </w:rPr>
              <w:tab/>
            </w:r>
            <w:r>
              <w:rPr>
                <w:noProof/>
                <w:webHidden/>
              </w:rPr>
              <w:fldChar w:fldCharType="begin"/>
            </w:r>
            <w:r w:rsidR="002B24EE">
              <w:rPr>
                <w:noProof/>
                <w:webHidden/>
              </w:rPr>
              <w:instrText xml:space="preserve"> PAGEREF _Toc97736366 \h </w:instrText>
            </w:r>
            <w:r>
              <w:rPr>
                <w:noProof/>
                <w:webHidden/>
              </w:rPr>
            </w:r>
            <w:r>
              <w:rPr>
                <w:noProof/>
                <w:webHidden/>
              </w:rPr>
              <w:fldChar w:fldCharType="separate"/>
            </w:r>
            <w:r w:rsidR="00EA6E96">
              <w:rPr>
                <w:noProof/>
                <w:webHidden/>
              </w:rPr>
              <w:t>20</w:t>
            </w:r>
            <w:r>
              <w:rPr>
                <w:noProof/>
                <w:webHidden/>
              </w:rPr>
              <w:fldChar w:fldCharType="end"/>
            </w:r>
          </w:hyperlink>
        </w:p>
        <w:p w:rsidR="00F25E40" w:rsidRPr="00790B9C" w:rsidRDefault="00250089" w:rsidP="00156D31">
          <w:pPr>
            <w:pStyle w:val="12"/>
            <w:tabs>
              <w:tab w:val="right" w:leader="dot" w:pos="9848"/>
            </w:tabs>
            <w:spacing w:after="0"/>
            <w:jc w:val="both"/>
            <w:rPr>
              <w:rFonts w:ascii="Arial" w:hAnsi="Arial" w:cs="Arial"/>
            </w:rPr>
          </w:pPr>
          <w:r w:rsidRPr="00156D31">
            <w:rPr>
              <w:rFonts w:ascii="Arial" w:hAnsi="Arial" w:cs="Arial"/>
              <w:bCs/>
            </w:rPr>
            <w:fldChar w:fldCharType="end"/>
          </w:r>
        </w:p>
      </w:sdtContent>
    </w:sdt>
    <w:p w:rsidR="009349DC" w:rsidRDefault="009349DC" w:rsidP="007D3647">
      <w:pPr>
        <w:autoSpaceDE w:val="0"/>
        <w:autoSpaceDN w:val="0"/>
        <w:adjustRightInd w:val="0"/>
        <w:spacing w:after="0" w:line="240" w:lineRule="auto"/>
        <w:rPr>
          <w:rFonts w:ascii="Arial" w:hAnsi="Arial" w:cs="Arial"/>
          <w:lang w:val="en-US"/>
        </w:rPr>
      </w:pPr>
    </w:p>
    <w:p w:rsidR="00436524" w:rsidRDefault="00436524">
      <w:pPr>
        <w:rPr>
          <w:rFonts w:ascii="Arial" w:hAnsi="Arial" w:cs="Arial"/>
          <w:lang w:val="en-US"/>
        </w:rPr>
      </w:pPr>
      <w:r>
        <w:rPr>
          <w:rFonts w:ascii="Arial" w:hAnsi="Arial" w:cs="Arial"/>
          <w:lang w:val="en-US"/>
        </w:rPr>
        <w:br w:type="page"/>
      </w:r>
    </w:p>
    <w:p w:rsidR="005150EF" w:rsidRPr="00571362" w:rsidRDefault="004026C4" w:rsidP="00AB3D39">
      <w:pPr>
        <w:pStyle w:val="a3"/>
        <w:numPr>
          <w:ilvl w:val="0"/>
          <w:numId w:val="4"/>
        </w:numPr>
        <w:shd w:val="clear" w:color="auto" w:fill="FFFFFF"/>
        <w:spacing w:before="100" w:beforeAutospacing="1" w:after="100" w:afterAutospacing="1"/>
        <w:ind w:left="567" w:hanging="567"/>
        <w:contextualSpacing w:val="0"/>
        <w:jc w:val="center"/>
        <w:outlineLvl w:val="0"/>
        <w:rPr>
          <w:rFonts w:ascii="Arial" w:hAnsi="Arial" w:cs="Arial"/>
          <w:b/>
          <w:sz w:val="28"/>
          <w:szCs w:val="28"/>
          <w:lang w:val="en-US"/>
        </w:rPr>
      </w:pPr>
      <w:bookmarkStart w:id="7" w:name="_Toc97736354"/>
      <w:r w:rsidRPr="00571362">
        <w:rPr>
          <w:rFonts w:ascii="Arial" w:hAnsi="Arial" w:cs="Arial"/>
          <w:b/>
          <w:sz w:val="28"/>
          <w:szCs w:val="28"/>
          <w:lang w:val="en-US"/>
        </w:rPr>
        <w:lastRenderedPageBreak/>
        <w:t>Executive Summary</w:t>
      </w:r>
      <w:bookmarkEnd w:id="7"/>
    </w:p>
    <w:p w:rsidR="00C06A6E" w:rsidRDefault="00C06A6E" w:rsidP="00571362">
      <w:pPr>
        <w:numPr>
          <w:ilvl w:val="0"/>
          <w:numId w:val="1"/>
        </w:numPr>
        <w:shd w:val="clear" w:color="auto" w:fill="FFFFFF"/>
        <w:spacing w:before="120" w:after="0" w:line="240" w:lineRule="auto"/>
        <w:ind w:left="0" w:firstLine="0"/>
        <w:contextualSpacing/>
        <w:jc w:val="both"/>
        <w:rPr>
          <w:rFonts w:ascii="Arial" w:hAnsi="Arial" w:cs="Arial"/>
          <w:color w:val="000000"/>
          <w:lang w:val="en-US"/>
        </w:rPr>
      </w:pPr>
      <w:r w:rsidRPr="00571362">
        <w:rPr>
          <w:rFonts w:ascii="Arial" w:hAnsi="Arial" w:cs="Arial"/>
          <w:b/>
          <w:color w:val="000000"/>
          <w:lang w:val="en-US"/>
        </w:rPr>
        <w:t>The Government of Uzbekistan</w:t>
      </w:r>
      <w:r w:rsidRPr="00F85D0F">
        <w:rPr>
          <w:rFonts w:ascii="Arial" w:hAnsi="Arial" w:cs="Arial"/>
          <w:color w:val="000000"/>
          <w:lang w:val="en-US"/>
        </w:rPr>
        <w:t xml:space="preserve"> (</w:t>
      </w:r>
      <w:proofErr w:type="spellStart"/>
      <w:r w:rsidRPr="00F85D0F">
        <w:rPr>
          <w:rFonts w:ascii="Arial" w:hAnsi="Arial" w:cs="Arial"/>
          <w:color w:val="000000"/>
          <w:lang w:val="en-US"/>
        </w:rPr>
        <w:t>GoU</w:t>
      </w:r>
      <w:proofErr w:type="spellEnd"/>
      <w:r w:rsidRPr="00F85D0F">
        <w:rPr>
          <w:rFonts w:ascii="Arial" w:hAnsi="Arial" w:cs="Arial"/>
          <w:color w:val="000000"/>
          <w:lang w:val="en-US"/>
        </w:rPr>
        <w:t xml:space="preserve">) has applied for a loan from the Asian Development Bank (ADB) for the development and improvement of Solid Waste Management (SWM) system of the capital city (Tashkent). The loan reference number is L3067-UZB: Solid Waste Management Improvement Project (SWMIP). The loan was signed between the Republic of Uzbekistan and Asian Development Bank (ADB) dated 27 February 2014 and Project Agreement dated 12 March 2014 signed between ADB, Tashkent City Municipality and the State Unitary Enterprise “MAXSUSTRANS”. </w:t>
      </w:r>
    </w:p>
    <w:p w:rsidR="00571362" w:rsidRPr="00F85D0F" w:rsidRDefault="00571362" w:rsidP="00571362">
      <w:pPr>
        <w:shd w:val="clear" w:color="auto" w:fill="FFFFFF"/>
        <w:spacing w:before="120" w:after="0" w:line="240" w:lineRule="auto"/>
        <w:contextualSpacing/>
        <w:jc w:val="both"/>
        <w:rPr>
          <w:rFonts w:ascii="Arial" w:hAnsi="Arial" w:cs="Arial"/>
          <w:color w:val="000000"/>
          <w:lang w:val="en-US"/>
        </w:rPr>
      </w:pPr>
    </w:p>
    <w:p w:rsidR="00571362" w:rsidRDefault="00571362" w:rsidP="00571362">
      <w:pPr>
        <w:numPr>
          <w:ilvl w:val="0"/>
          <w:numId w:val="1"/>
        </w:numPr>
        <w:shd w:val="clear" w:color="auto" w:fill="FFFFFF"/>
        <w:spacing w:before="120" w:after="0" w:line="240" w:lineRule="auto"/>
        <w:ind w:left="0" w:firstLine="0"/>
        <w:contextualSpacing/>
        <w:jc w:val="both"/>
        <w:rPr>
          <w:rFonts w:ascii="Arial" w:hAnsi="Arial" w:cs="Arial"/>
          <w:color w:val="000000"/>
          <w:lang w:val="en-US"/>
        </w:rPr>
      </w:pPr>
      <w:r w:rsidRPr="006866B1">
        <w:rPr>
          <w:rFonts w:ascii="Arial" w:hAnsi="Arial" w:cs="Arial"/>
          <w:color w:val="000000"/>
          <w:lang w:val="en-US"/>
        </w:rPr>
        <w:t>SWMIP</w:t>
      </w:r>
      <w:r w:rsidR="00C06A6E" w:rsidRPr="001D226D">
        <w:rPr>
          <w:rFonts w:ascii="Arial" w:hAnsi="Arial" w:cs="Arial"/>
          <w:color w:val="000000"/>
          <w:lang w:val="en-US"/>
        </w:rPr>
        <w:t xml:space="preserve"> was prepared to impact an improved urban environment and quality of life for the residents of Tashkent. The project will develop a sanitary landfill that meets international </w:t>
      </w:r>
      <w:r w:rsidR="00C06A6E" w:rsidRPr="006866B1">
        <w:rPr>
          <w:rFonts w:ascii="Arial" w:hAnsi="Arial" w:cs="Arial"/>
          <w:color w:val="000000"/>
          <w:lang w:val="en-US"/>
        </w:rPr>
        <w:t>standards</w:t>
      </w:r>
      <w:r w:rsidR="00C06A6E" w:rsidRPr="001D226D">
        <w:rPr>
          <w:rFonts w:ascii="Arial" w:hAnsi="Arial" w:cs="Arial"/>
          <w:color w:val="000000"/>
          <w:lang w:val="en-US"/>
        </w:rPr>
        <w:t>, rehabilitate transfer stations, and modernize the waste collection and transfer fleet. It will build capacity in waste management and help formulate a national strategy on solid waste management.</w:t>
      </w:r>
    </w:p>
    <w:p w:rsidR="00C06A6E" w:rsidRPr="001D226D" w:rsidRDefault="00C06A6E" w:rsidP="00571362">
      <w:pPr>
        <w:shd w:val="clear" w:color="auto" w:fill="FFFFFF"/>
        <w:spacing w:before="120" w:after="0" w:line="240" w:lineRule="auto"/>
        <w:contextualSpacing/>
        <w:jc w:val="both"/>
        <w:rPr>
          <w:rFonts w:ascii="Arial" w:hAnsi="Arial" w:cs="Arial"/>
          <w:color w:val="000000"/>
          <w:lang w:val="en-US"/>
        </w:rPr>
      </w:pPr>
      <w:r w:rsidRPr="001D226D">
        <w:rPr>
          <w:rFonts w:ascii="Arial" w:hAnsi="Arial" w:cs="Arial"/>
          <w:color w:val="000000"/>
          <w:lang w:val="en-US"/>
        </w:rPr>
        <w:t xml:space="preserve"> </w:t>
      </w:r>
    </w:p>
    <w:p w:rsidR="00C06A6E" w:rsidRPr="006C4860" w:rsidRDefault="00AB3D39" w:rsidP="00085EE1">
      <w:pPr>
        <w:numPr>
          <w:ilvl w:val="0"/>
          <w:numId w:val="1"/>
        </w:numPr>
        <w:shd w:val="clear" w:color="auto" w:fill="FFFFFF"/>
        <w:spacing w:before="120" w:after="0" w:line="240" w:lineRule="auto"/>
        <w:ind w:left="0" w:firstLine="0"/>
        <w:contextualSpacing/>
        <w:jc w:val="both"/>
        <w:rPr>
          <w:rFonts w:ascii="Arial" w:hAnsi="Arial" w:cs="Arial"/>
          <w:color w:val="000000"/>
          <w:lang w:val="en-US"/>
        </w:rPr>
      </w:pPr>
      <w:r w:rsidRPr="00085EE1">
        <w:rPr>
          <w:rFonts w:ascii="Arial" w:hAnsi="Arial" w:cs="Arial"/>
          <w:b/>
          <w:color w:val="000000"/>
          <w:lang w:val="en-US"/>
        </w:rPr>
        <w:t>Social Safeguard M</w:t>
      </w:r>
      <w:r w:rsidR="00C06A6E" w:rsidRPr="00085EE1">
        <w:rPr>
          <w:rFonts w:ascii="Arial" w:hAnsi="Arial" w:cs="Arial"/>
          <w:b/>
          <w:color w:val="000000"/>
          <w:lang w:val="en-US"/>
        </w:rPr>
        <w:t>onitoring</w:t>
      </w:r>
      <w:r w:rsidR="00C06A6E" w:rsidRPr="00085EE1">
        <w:rPr>
          <w:rFonts w:ascii="Arial" w:hAnsi="Arial" w:cs="Arial"/>
          <w:color w:val="000000"/>
          <w:lang w:val="en-US"/>
        </w:rPr>
        <w:t xml:space="preserve"> is carried out to report any social concerns occurred during project implementation. Social safeguard monitoring is carried out</w:t>
      </w:r>
      <w:r w:rsidR="00085EE1" w:rsidRPr="00085EE1">
        <w:rPr>
          <w:rFonts w:ascii="Arial" w:hAnsi="Arial" w:cs="Arial"/>
          <w:color w:val="000000"/>
          <w:lang w:val="en-US"/>
        </w:rPr>
        <w:t xml:space="preserve"> for issues of land acquisition and involuntary resettlement </w:t>
      </w:r>
      <w:r w:rsidR="00C06A6E" w:rsidRPr="00085EE1">
        <w:rPr>
          <w:rFonts w:ascii="Arial" w:hAnsi="Arial" w:cs="Arial"/>
          <w:color w:val="000000"/>
          <w:lang w:val="en-US"/>
        </w:rPr>
        <w:t xml:space="preserve">in compliance with the ADB requirements. </w:t>
      </w:r>
      <w:r w:rsidR="00085EE1" w:rsidRPr="00085EE1">
        <w:rPr>
          <w:rFonts w:ascii="Arial" w:hAnsi="Arial" w:cs="Arial"/>
          <w:color w:val="000000"/>
          <w:lang w:val="en-US"/>
        </w:rPr>
        <w:t>Initial background for the social safeguard monitoring is Land acquisition and resettlement plan designed for the landfill area.</w:t>
      </w:r>
      <w:r w:rsidR="00085EE1">
        <w:rPr>
          <w:rFonts w:ascii="Arial" w:hAnsi="Arial" w:cs="Arial"/>
          <w:color w:val="000000"/>
          <w:lang w:val="en-US"/>
        </w:rPr>
        <w:t xml:space="preserve"> </w:t>
      </w:r>
      <w:r w:rsidR="00C06A6E" w:rsidRPr="00085EE1">
        <w:rPr>
          <w:rFonts w:ascii="Arial" w:hAnsi="Arial" w:cs="Arial"/>
          <w:color w:val="000000"/>
          <w:lang w:val="en-US"/>
        </w:rPr>
        <w:t xml:space="preserve">This </w:t>
      </w:r>
      <w:r w:rsidR="00156D31">
        <w:rPr>
          <w:rFonts w:ascii="Arial" w:hAnsi="Arial" w:cs="Arial"/>
          <w:color w:val="000000"/>
          <w:lang w:val="en-US"/>
        </w:rPr>
        <w:t>semiannual</w:t>
      </w:r>
      <w:r w:rsidR="00F9333B" w:rsidRPr="00085EE1">
        <w:rPr>
          <w:rFonts w:ascii="Arial" w:hAnsi="Arial" w:cs="Arial"/>
          <w:color w:val="000000"/>
          <w:lang w:val="en-US"/>
        </w:rPr>
        <w:t xml:space="preserve"> </w:t>
      </w:r>
      <w:r w:rsidR="00AE7582" w:rsidRPr="00085EE1">
        <w:rPr>
          <w:rFonts w:ascii="Arial" w:hAnsi="Arial" w:cs="Arial"/>
          <w:color w:val="000000"/>
          <w:lang w:val="en-US"/>
        </w:rPr>
        <w:t>r</w:t>
      </w:r>
      <w:r w:rsidR="00C06A6E" w:rsidRPr="00085EE1">
        <w:rPr>
          <w:rFonts w:ascii="Arial" w:hAnsi="Arial" w:cs="Arial"/>
          <w:color w:val="000000"/>
          <w:lang w:val="en-US"/>
        </w:rPr>
        <w:t xml:space="preserve">eport on Social Safeguards Monitoring of the Solid Waste Management Improvement </w:t>
      </w:r>
      <w:r w:rsidR="00781A95" w:rsidRPr="00CD66BA">
        <w:rPr>
          <w:rFonts w:ascii="Arial" w:hAnsi="Arial" w:cs="Arial"/>
          <w:color w:val="000000"/>
          <w:lang w:val="en-US"/>
        </w:rPr>
        <w:t>is prepared to serve the</w:t>
      </w:r>
      <w:r w:rsidR="00781A95" w:rsidRPr="000714CE">
        <w:rPr>
          <w:rFonts w:ascii="Arial" w:hAnsi="Arial" w:cs="Arial"/>
          <w:color w:val="000000"/>
          <w:lang w:val="en-US"/>
        </w:rPr>
        <w:t xml:space="preserve"> purpose for compliance with ADB's safeguards on </w:t>
      </w:r>
      <w:r w:rsidR="00BC08CB" w:rsidRPr="003A778A">
        <w:rPr>
          <w:rFonts w:ascii="Arial" w:hAnsi="Arial" w:cs="Arial"/>
          <w:color w:val="000000"/>
          <w:lang w:val="en-US"/>
        </w:rPr>
        <w:t xml:space="preserve">social safeguard issues </w:t>
      </w:r>
      <w:r w:rsidR="00E670B3">
        <w:rPr>
          <w:rFonts w:ascii="Arial" w:hAnsi="Arial" w:cs="Arial"/>
          <w:color w:val="000000"/>
          <w:lang w:val="en-US"/>
        </w:rPr>
        <w:t xml:space="preserve">that may occur </w:t>
      </w:r>
      <w:r w:rsidR="00781A95" w:rsidRPr="00CC7487">
        <w:rPr>
          <w:rFonts w:ascii="Arial" w:hAnsi="Arial" w:cs="Arial"/>
          <w:color w:val="000000"/>
          <w:lang w:val="en-US"/>
        </w:rPr>
        <w:t>during implementation of the project</w:t>
      </w:r>
      <w:r w:rsidR="00C06A6E" w:rsidRPr="008C65BD">
        <w:rPr>
          <w:rFonts w:ascii="Arial" w:hAnsi="Arial" w:cs="Arial"/>
          <w:color w:val="000000"/>
          <w:lang w:val="en-US"/>
        </w:rPr>
        <w:t xml:space="preserve">. </w:t>
      </w:r>
      <w:r w:rsidR="00B45739" w:rsidRPr="002B1C7A">
        <w:rPr>
          <w:rFonts w:ascii="Arial" w:hAnsi="Arial" w:cs="Arial"/>
          <w:color w:val="000000"/>
          <w:lang w:val="en-US"/>
        </w:rPr>
        <w:t xml:space="preserve">The report </w:t>
      </w:r>
      <w:r w:rsidR="00C06A6E" w:rsidRPr="00272E29">
        <w:rPr>
          <w:rFonts w:ascii="Arial" w:hAnsi="Arial" w:cs="Arial"/>
          <w:color w:val="000000"/>
          <w:lang w:val="en-US"/>
        </w:rPr>
        <w:t xml:space="preserve">covers the period of </w:t>
      </w:r>
      <w:r w:rsidR="00A67B86">
        <w:rPr>
          <w:rFonts w:ascii="Arial" w:hAnsi="Arial" w:cs="Arial"/>
          <w:color w:val="000000"/>
          <w:lang w:val="en-US"/>
        </w:rPr>
        <w:t>July-December</w:t>
      </w:r>
      <w:r w:rsidR="00D62593">
        <w:rPr>
          <w:rFonts w:ascii="Arial" w:hAnsi="Arial" w:cs="Arial"/>
          <w:color w:val="000000"/>
          <w:lang w:val="en-US"/>
        </w:rPr>
        <w:t xml:space="preserve"> </w:t>
      </w:r>
      <w:r w:rsidR="00BD4D0C">
        <w:rPr>
          <w:rFonts w:ascii="Arial" w:hAnsi="Arial" w:cs="Arial"/>
          <w:color w:val="000000"/>
          <w:lang w:val="en-US"/>
        </w:rPr>
        <w:t>2021</w:t>
      </w:r>
      <w:r w:rsidR="00C06A6E" w:rsidRPr="006C4860">
        <w:rPr>
          <w:rFonts w:ascii="Arial" w:hAnsi="Arial" w:cs="Arial"/>
          <w:color w:val="000000"/>
          <w:lang w:val="en-US"/>
        </w:rPr>
        <w:t xml:space="preserve">. </w:t>
      </w:r>
    </w:p>
    <w:p w:rsidR="00571362" w:rsidRPr="000B17E2" w:rsidRDefault="00571362" w:rsidP="00571362">
      <w:pPr>
        <w:shd w:val="clear" w:color="auto" w:fill="FFFFFF"/>
        <w:spacing w:before="120" w:after="0" w:line="240" w:lineRule="auto"/>
        <w:contextualSpacing/>
        <w:jc w:val="both"/>
        <w:rPr>
          <w:rFonts w:ascii="Arial" w:hAnsi="Arial" w:cs="Arial"/>
          <w:color w:val="000000"/>
          <w:lang w:val="en-US"/>
        </w:rPr>
      </w:pPr>
    </w:p>
    <w:p w:rsidR="00CF76EF" w:rsidRDefault="00C06A6E" w:rsidP="00571362">
      <w:pPr>
        <w:numPr>
          <w:ilvl w:val="0"/>
          <w:numId w:val="1"/>
        </w:numPr>
        <w:shd w:val="clear" w:color="auto" w:fill="FFFFFF"/>
        <w:spacing w:before="120" w:after="0" w:line="240" w:lineRule="auto"/>
        <w:ind w:left="0" w:firstLine="0"/>
        <w:contextualSpacing/>
        <w:jc w:val="both"/>
        <w:rPr>
          <w:rFonts w:ascii="Arial" w:hAnsi="Arial" w:cs="Arial"/>
          <w:color w:val="000000"/>
          <w:lang w:val="en-US"/>
        </w:rPr>
      </w:pPr>
      <w:r w:rsidRPr="000B17E2">
        <w:rPr>
          <w:rFonts w:ascii="Arial" w:hAnsi="Arial" w:cs="Arial"/>
          <w:b/>
          <w:color w:val="000000"/>
          <w:lang w:val="en-US"/>
        </w:rPr>
        <w:t xml:space="preserve">Land </w:t>
      </w:r>
      <w:r w:rsidR="00AB3D39">
        <w:rPr>
          <w:rFonts w:ascii="Arial" w:hAnsi="Arial" w:cs="Arial"/>
          <w:b/>
          <w:color w:val="000000"/>
          <w:lang w:val="en-US"/>
        </w:rPr>
        <w:t>Acquisition and R</w:t>
      </w:r>
      <w:r w:rsidRPr="000B17E2">
        <w:rPr>
          <w:rFonts w:ascii="Arial" w:hAnsi="Arial" w:cs="Arial"/>
          <w:b/>
          <w:color w:val="000000"/>
          <w:lang w:val="en-US"/>
        </w:rPr>
        <w:t xml:space="preserve">esettlement: </w:t>
      </w:r>
      <w:r w:rsidR="00BC08CB" w:rsidRPr="00BC08CB">
        <w:rPr>
          <w:rFonts w:ascii="Arial" w:hAnsi="Arial" w:cs="Arial"/>
          <w:color w:val="000000"/>
          <w:lang w:val="en-US"/>
        </w:rPr>
        <w:t xml:space="preserve">To assess the project impacts on land related to the construction of new landfill at the stage of Feasibility </w:t>
      </w:r>
      <w:r w:rsidR="00A8331A">
        <w:rPr>
          <w:rFonts w:ascii="Arial" w:hAnsi="Arial" w:cs="Arial"/>
          <w:color w:val="000000"/>
          <w:lang w:val="en-US"/>
        </w:rPr>
        <w:t>S</w:t>
      </w:r>
      <w:r w:rsidR="00BC08CB" w:rsidRPr="00BC08CB">
        <w:rPr>
          <w:rFonts w:ascii="Arial" w:hAnsi="Arial" w:cs="Arial"/>
          <w:color w:val="000000"/>
          <w:lang w:val="en-US"/>
        </w:rPr>
        <w:t xml:space="preserve">tudy </w:t>
      </w:r>
      <w:r w:rsidR="00A06BAE">
        <w:rPr>
          <w:rFonts w:ascii="Arial" w:hAnsi="Arial" w:cs="Arial"/>
          <w:color w:val="000000"/>
          <w:lang w:val="en-US"/>
        </w:rPr>
        <w:t xml:space="preserve">preparation </w:t>
      </w:r>
      <w:r w:rsidR="00BC08CB" w:rsidRPr="00BC08CB">
        <w:rPr>
          <w:rFonts w:ascii="Arial" w:hAnsi="Arial" w:cs="Arial"/>
          <w:color w:val="000000"/>
          <w:lang w:val="en-US"/>
        </w:rPr>
        <w:t>within the project the land acquisition and resettlement plan was designed</w:t>
      </w:r>
      <w:r w:rsidR="00A06BAE" w:rsidRPr="00A06BAE">
        <w:rPr>
          <w:rFonts w:ascii="Arial" w:hAnsi="Arial" w:cs="Arial"/>
          <w:color w:val="000000"/>
          <w:lang w:val="en-US"/>
        </w:rPr>
        <w:t xml:space="preserve"> </w:t>
      </w:r>
      <w:r w:rsidR="00A06BAE" w:rsidRPr="00BC08CB">
        <w:rPr>
          <w:rFonts w:ascii="Arial" w:hAnsi="Arial" w:cs="Arial"/>
          <w:color w:val="000000"/>
          <w:lang w:val="en-US"/>
        </w:rPr>
        <w:t>in 2012</w:t>
      </w:r>
      <w:r w:rsidR="00BC08CB" w:rsidRPr="00BC08CB">
        <w:rPr>
          <w:rFonts w:ascii="Arial" w:hAnsi="Arial" w:cs="Arial"/>
          <w:color w:val="000000"/>
          <w:lang w:val="en-US"/>
        </w:rPr>
        <w:t xml:space="preserve">. In compliance with the ADB requirements the LARP must be updated at the stage of detailed project design. The project category was specified as Category B. In </w:t>
      </w:r>
      <w:r w:rsidR="00B45739">
        <w:rPr>
          <w:rFonts w:ascii="Arial" w:hAnsi="Arial" w:cs="Arial"/>
          <w:color w:val="000000"/>
          <w:lang w:val="en-US"/>
        </w:rPr>
        <w:t xml:space="preserve">October </w:t>
      </w:r>
      <w:r w:rsidR="00BC08CB" w:rsidRPr="00BC08CB">
        <w:rPr>
          <w:rFonts w:ascii="Arial" w:hAnsi="Arial" w:cs="Arial"/>
          <w:color w:val="000000"/>
          <w:lang w:val="en-US"/>
        </w:rPr>
        <w:t xml:space="preserve">2019 the detailed design of the </w:t>
      </w:r>
      <w:r w:rsidR="00B45739">
        <w:rPr>
          <w:rFonts w:ascii="Arial" w:hAnsi="Arial" w:cs="Arial"/>
          <w:color w:val="000000"/>
          <w:lang w:val="en-US"/>
        </w:rPr>
        <w:t xml:space="preserve">SLF </w:t>
      </w:r>
      <w:r w:rsidR="00BC08CB" w:rsidRPr="00BC08CB">
        <w:rPr>
          <w:rFonts w:ascii="Arial" w:hAnsi="Arial" w:cs="Arial"/>
          <w:color w:val="000000"/>
          <w:lang w:val="en-US"/>
        </w:rPr>
        <w:t xml:space="preserve">project was prepared and approved. However, regular Social safeguard monitoring showed that the project does not involve the involuntary land acquisition and resettlement impacts. </w:t>
      </w:r>
      <w:r w:rsidR="00E1498C">
        <w:rPr>
          <w:rFonts w:ascii="Arial" w:hAnsi="Arial" w:cs="Arial"/>
          <w:color w:val="000000"/>
          <w:lang w:val="en-US"/>
        </w:rPr>
        <w:t xml:space="preserve">As a part of social safeguard monitoring </w:t>
      </w:r>
      <w:r w:rsidR="00BC08CB" w:rsidRPr="00BC08CB">
        <w:rPr>
          <w:rFonts w:ascii="Arial" w:hAnsi="Arial" w:cs="Arial"/>
          <w:color w:val="000000"/>
          <w:lang w:val="en-US"/>
        </w:rPr>
        <w:t>Due Diligence was conducted and approved by ADB in October 2019. Due Diligence confirmed that there are no the involuntary land acquisition and resettlement impacts within the project. In compliance with the request of ADB Due Diligence was updated in April 2020 and included more detailed clarification on land acqui</w:t>
      </w:r>
      <w:r w:rsidR="00BC08CB">
        <w:rPr>
          <w:rFonts w:ascii="Arial" w:hAnsi="Arial" w:cs="Arial"/>
          <w:color w:val="000000"/>
          <w:lang w:val="en-US"/>
        </w:rPr>
        <w:t>sition and resettlement impacts</w:t>
      </w:r>
      <w:r w:rsidR="00CD7EDB" w:rsidRPr="00CD7EDB">
        <w:rPr>
          <w:rFonts w:ascii="Arial" w:hAnsi="Arial" w:cs="Arial"/>
          <w:color w:val="000000"/>
          <w:lang w:val="en-US"/>
        </w:rPr>
        <w:t xml:space="preserve">. </w:t>
      </w:r>
      <w:r w:rsidR="00A51831" w:rsidRPr="00A51831">
        <w:rPr>
          <w:rFonts w:ascii="Arial" w:hAnsi="Arial" w:cs="Arial"/>
          <w:color w:val="000000"/>
          <w:lang w:val="en-US"/>
        </w:rPr>
        <w:t>The updated Due Diligence report was submi</w:t>
      </w:r>
      <w:r w:rsidR="00A51831">
        <w:rPr>
          <w:rFonts w:ascii="Arial" w:hAnsi="Arial" w:cs="Arial"/>
          <w:color w:val="000000"/>
          <w:lang w:val="en-US"/>
        </w:rPr>
        <w:t>tted to ADB</w:t>
      </w:r>
      <w:r w:rsidR="002B2D4F">
        <w:rPr>
          <w:rFonts w:ascii="Arial" w:hAnsi="Arial" w:cs="Arial"/>
          <w:color w:val="000000"/>
          <w:lang w:val="en-US"/>
        </w:rPr>
        <w:t xml:space="preserve">’s review </w:t>
      </w:r>
      <w:r w:rsidR="00A51831">
        <w:rPr>
          <w:rFonts w:ascii="Arial" w:hAnsi="Arial" w:cs="Arial"/>
          <w:color w:val="000000"/>
          <w:lang w:val="en-US"/>
        </w:rPr>
        <w:t>in May 2020.</w:t>
      </w:r>
      <w:r w:rsidR="00E1498C">
        <w:rPr>
          <w:rFonts w:ascii="Arial" w:hAnsi="Arial" w:cs="Arial"/>
          <w:color w:val="000000"/>
          <w:lang w:val="en-US"/>
        </w:rPr>
        <w:t xml:space="preserve"> </w:t>
      </w:r>
    </w:p>
    <w:p w:rsidR="00F64125" w:rsidRPr="00616A08" w:rsidRDefault="00F64125" w:rsidP="00616A08">
      <w:pPr>
        <w:shd w:val="clear" w:color="auto" w:fill="FFFFFF"/>
        <w:spacing w:before="120" w:after="0" w:line="240" w:lineRule="auto"/>
        <w:contextualSpacing/>
        <w:jc w:val="both"/>
        <w:rPr>
          <w:rFonts w:ascii="Arial" w:hAnsi="Arial" w:cs="Arial"/>
          <w:color w:val="000000"/>
          <w:lang w:val="en-US"/>
        </w:rPr>
      </w:pPr>
    </w:p>
    <w:p w:rsidR="00636B0D" w:rsidRPr="00616A08" w:rsidRDefault="00636B0D" w:rsidP="004D2BE9">
      <w:pPr>
        <w:numPr>
          <w:ilvl w:val="0"/>
          <w:numId w:val="1"/>
        </w:numPr>
        <w:shd w:val="clear" w:color="auto" w:fill="FFFFFF"/>
        <w:spacing w:before="120" w:after="0" w:line="240" w:lineRule="auto"/>
        <w:ind w:left="0" w:firstLine="0"/>
        <w:contextualSpacing/>
        <w:jc w:val="both"/>
        <w:rPr>
          <w:rFonts w:ascii="Arial" w:hAnsi="Arial" w:cs="Arial"/>
          <w:color w:val="000000"/>
          <w:lang w:val="en-US"/>
        </w:rPr>
      </w:pPr>
      <w:r w:rsidRPr="00616A08">
        <w:rPr>
          <w:rFonts w:ascii="Arial" w:hAnsi="Arial" w:cs="Arial"/>
          <w:color w:val="000000"/>
          <w:lang w:val="en-US"/>
        </w:rPr>
        <w:t xml:space="preserve">At this stage of the project implementation, </w:t>
      </w:r>
      <w:r w:rsidR="002B2D4F">
        <w:rPr>
          <w:rFonts w:ascii="Arial" w:hAnsi="Arial" w:cs="Arial"/>
          <w:color w:val="000000"/>
          <w:lang w:val="en-US"/>
        </w:rPr>
        <w:t xml:space="preserve">the </w:t>
      </w:r>
      <w:r w:rsidRPr="00616A08">
        <w:rPr>
          <w:rFonts w:ascii="Arial" w:hAnsi="Arial" w:cs="Arial"/>
          <w:color w:val="000000"/>
          <w:lang w:val="en-US"/>
        </w:rPr>
        <w:t xml:space="preserve">Consultant considered the potential impact of the investment project </w:t>
      </w:r>
      <w:r w:rsidR="00DD3DEF">
        <w:rPr>
          <w:rFonts w:ascii="Arial" w:hAnsi="Arial" w:cs="Arial"/>
          <w:color w:val="000000"/>
          <w:lang w:val="en-US"/>
        </w:rPr>
        <w:t xml:space="preserve">implemented </w:t>
      </w:r>
      <w:r w:rsidRPr="00616A08">
        <w:rPr>
          <w:rFonts w:ascii="Arial" w:hAnsi="Arial" w:cs="Arial"/>
          <w:color w:val="000000"/>
          <w:lang w:val="en-US"/>
        </w:rPr>
        <w:t xml:space="preserve">by </w:t>
      </w:r>
      <w:r w:rsidR="00DD3DEF">
        <w:rPr>
          <w:rFonts w:ascii="Arial" w:hAnsi="Arial" w:cs="Arial"/>
          <w:color w:val="000000"/>
          <w:lang w:val="en-US"/>
        </w:rPr>
        <w:t xml:space="preserve">the </w:t>
      </w:r>
      <w:r w:rsidR="00011ED4" w:rsidRPr="00616A08">
        <w:rPr>
          <w:rFonts w:ascii="Arial" w:hAnsi="Arial" w:cs="Arial"/>
          <w:lang w:val="en-US"/>
        </w:rPr>
        <w:t xml:space="preserve">South-Korean company </w:t>
      </w:r>
      <w:r w:rsidR="00DD3DEF" w:rsidRPr="00616A08">
        <w:rPr>
          <w:rFonts w:ascii="Arial" w:hAnsi="Arial" w:cs="Arial"/>
          <w:color w:val="000000"/>
          <w:lang w:val="en-US"/>
        </w:rPr>
        <w:t>"</w:t>
      </w:r>
      <w:proofErr w:type="spellStart"/>
      <w:r w:rsidR="00DD3DEF" w:rsidRPr="00616A08">
        <w:rPr>
          <w:rFonts w:ascii="Arial" w:hAnsi="Arial" w:cs="Arial"/>
          <w:color w:val="000000"/>
          <w:lang w:val="en-US"/>
        </w:rPr>
        <w:t>Sejin</w:t>
      </w:r>
      <w:proofErr w:type="spellEnd"/>
      <w:r w:rsidR="00DD3DEF" w:rsidRPr="00616A08">
        <w:rPr>
          <w:rFonts w:ascii="Arial" w:hAnsi="Arial" w:cs="Arial"/>
          <w:color w:val="000000"/>
          <w:lang w:val="en-US"/>
        </w:rPr>
        <w:t xml:space="preserve"> G&amp;E Co., Ltd"</w:t>
      </w:r>
      <w:r w:rsidRPr="00616A08">
        <w:rPr>
          <w:rFonts w:ascii="Arial" w:hAnsi="Arial" w:cs="Arial"/>
          <w:color w:val="000000"/>
          <w:lang w:val="en-US"/>
        </w:rPr>
        <w:t xml:space="preserve">. </w:t>
      </w:r>
      <w:r w:rsidR="008E7607" w:rsidRPr="00616A08">
        <w:rPr>
          <w:rFonts w:ascii="Arial" w:hAnsi="Arial" w:cs="Arial"/>
          <w:color w:val="000000"/>
          <w:lang w:val="en-US"/>
        </w:rPr>
        <w:t>Within the</w:t>
      </w:r>
      <w:r w:rsidRPr="00616A08">
        <w:rPr>
          <w:rFonts w:ascii="Arial" w:hAnsi="Arial" w:cs="Arial"/>
          <w:color w:val="000000"/>
          <w:lang w:val="en-US"/>
        </w:rPr>
        <w:t xml:space="preserve"> detailed study of the project implementation,</w:t>
      </w:r>
      <w:r w:rsidR="008E7607" w:rsidRPr="00616A08">
        <w:rPr>
          <w:rFonts w:ascii="Arial" w:hAnsi="Arial" w:cs="Arial"/>
          <w:color w:val="000000"/>
          <w:lang w:val="en-US"/>
        </w:rPr>
        <w:t xml:space="preserve"> </w:t>
      </w:r>
      <w:r w:rsidR="002B2D4F">
        <w:rPr>
          <w:rFonts w:ascii="Arial" w:hAnsi="Arial" w:cs="Arial"/>
          <w:color w:val="000000"/>
          <w:lang w:val="en-US"/>
        </w:rPr>
        <w:t xml:space="preserve">the </w:t>
      </w:r>
      <w:r w:rsidR="008E7607" w:rsidRPr="00616A08">
        <w:rPr>
          <w:rFonts w:ascii="Arial" w:hAnsi="Arial" w:cs="Arial"/>
          <w:color w:val="000000"/>
          <w:lang w:val="en-US"/>
        </w:rPr>
        <w:t xml:space="preserve">Consultant found out that </w:t>
      </w:r>
      <w:r w:rsidRPr="00616A08">
        <w:rPr>
          <w:rFonts w:ascii="Arial" w:hAnsi="Arial" w:cs="Arial"/>
          <w:color w:val="000000"/>
          <w:lang w:val="en-US"/>
        </w:rPr>
        <w:t>company "</w:t>
      </w:r>
      <w:proofErr w:type="spellStart"/>
      <w:r w:rsidRPr="00616A08">
        <w:rPr>
          <w:rFonts w:ascii="Arial" w:hAnsi="Arial" w:cs="Arial"/>
          <w:color w:val="000000"/>
          <w:lang w:val="en-US"/>
        </w:rPr>
        <w:t>Sejin</w:t>
      </w:r>
      <w:proofErr w:type="spellEnd"/>
      <w:r w:rsidRPr="00616A08">
        <w:rPr>
          <w:rFonts w:ascii="Arial" w:hAnsi="Arial" w:cs="Arial"/>
          <w:color w:val="000000"/>
          <w:lang w:val="en-US"/>
        </w:rPr>
        <w:t xml:space="preserve"> G&amp;E Co., Ltd" is carrying out works on filling </w:t>
      </w:r>
      <w:r w:rsidR="008E7607" w:rsidRPr="00616A08">
        <w:rPr>
          <w:rFonts w:ascii="Arial" w:hAnsi="Arial" w:cs="Arial"/>
          <w:color w:val="000000"/>
          <w:lang w:val="en-US"/>
        </w:rPr>
        <w:t xml:space="preserve">up </w:t>
      </w:r>
      <w:r w:rsidRPr="00616A08">
        <w:rPr>
          <w:rFonts w:ascii="Arial" w:hAnsi="Arial" w:cs="Arial"/>
          <w:color w:val="000000"/>
          <w:lang w:val="en-US"/>
        </w:rPr>
        <w:t xml:space="preserve">the existing landfill with </w:t>
      </w:r>
      <w:r w:rsidR="00D82BBB" w:rsidRPr="00616A08">
        <w:rPr>
          <w:rFonts w:ascii="Arial" w:hAnsi="Arial" w:cs="Arial"/>
          <w:color w:val="000000"/>
          <w:lang w:val="en-US"/>
        </w:rPr>
        <w:t>soil</w:t>
      </w:r>
      <w:r w:rsidRPr="00616A08">
        <w:rPr>
          <w:rFonts w:ascii="Arial" w:hAnsi="Arial" w:cs="Arial"/>
          <w:color w:val="000000"/>
          <w:lang w:val="en-US"/>
        </w:rPr>
        <w:t xml:space="preserve"> for the purpose of burial and disposal of solid household waste. </w:t>
      </w:r>
      <w:r w:rsidR="004D2BE9" w:rsidRPr="004D2BE9">
        <w:rPr>
          <w:rFonts w:ascii="Arial" w:hAnsi="Arial" w:cs="Arial"/>
          <w:color w:val="000000"/>
          <w:lang w:val="en-US"/>
        </w:rPr>
        <w:t xml:space="preserve">Extraction of soil for filling the </w:t>
      </w:r>
      <w:r w:rsidR="00BB5296">
        <w:rPr>
          <w:rFonts w:ascii="Arial" w:hAnsi="Arial" w:cs="Arial"/>
          <w:color w:val="000000"/>
          <w:lang w:val="en-US"/>
        </w:rPr>
        <w:t>dumpsite</w:t>
      </w:r>
      <w:r w:rsidR="004D2BE9" w:rsidRPr="004D2BE9">
        <w:rPr>
          <w:rFonts w:ascii="Arial" w:hAnsi="Arial" w:cs="Arial"/>
          <w:color w:val="000000"/>
          <w:lang w:val="en-US"/>
        </w:rPr>
        <w:t xml:space="preserve"> is carried out from 30 hectares of land allocated for the construction of a new landfill site. </w:t>
      </w:r>
      <w:r w:rsidR="00D82BBB" w:rsidRPr="00616A08">
        <w:rPr>
          <w:rFonts w:ascii="Arial" w:hAnsi="Arial" w:cs="Arial"/>
          <w:color w:val="000000"/>
          <w:lang w:val="en-US"/>
        </w:rPr>
        <w:t xml:space="preserve">In accordance with the Order of the </w:t>
      </w:r>
      <w:proofErr w:type="spellStart"/>
      <w:r w:rsidR="00D82BBB" w:rsidRPr="00616A08">
        <w:rPr>
          <w:rFonts w:ascii="Arial" w:hAnsi="Arial" w:cs="Arial"/>
          <w:color w:val="000000"/>
          <w:lang w:val="en-US"/>
        </w:rPr>
        <w:t>Khokimiyat</w:t>
      </w:r>
      <w:proofErr w:type="spellEnd"/>
      <w:r w:rsidR="00D82BBB" w:rsidRPr="00616A08">
        <w:rPr>
          <w:rFonts w:ascii="Arial" w:hAnsi="Arial" w:cs="Arial"/>
          <w:color w:val="000000"/>
          <w:lang w:val="en-US"/>
        </w:rPr>
        <w:t xml:space="preserve"> of the </w:t>
      </w:r>
      <w:proofErr w:type="spellStart"/>
      <w:r w:rsidR="00D82BBB" w:rsidRPr="00616A08">
        <w:rPr>
          <w:rFonts w:ascii="Arial" w:hAnsi="Arial" w:cs="Arial"/>
          <w:color w:val="000000"/>
          <w:lang w:val="en-US"/>
        </w:rPr>
        <w:t>Akhangaran</w:t>
      </w:r>
      <w:proofErr w:type="spellEnd"/>
      <w:r w:rsidR="00D82BBB" w:rsidRPr="00616A08">
        <w:rPr>
          <w:rFonts w:ascii="Arial" w:hAnsi="Arial" w:cs="Arial"/>
          <w:color w:val="000000"/>
          <w:lang w:val="en-US"/>
        </w:rPr>
        <w:t xml:space="preserve"> region No. 3861 dated 15.06.2019</w:t>
      </w:r>
      <w:r w:rsidRPr="00616A08">
        <w:rPr>
          <w:rFonts w:ascii="Arial" w:hAnsi="Arial" w:cs="Arial"/>
          <w:color w:val="000000"/>
          <w:lang w:val="en-US"/>
        </w:rPr>
        <w:t xml:space="preserve"> </w:t>
      </w:r>
      <w:r w:rsidR="002B2D4F">
        <w:rPr>
          <w:rFonts w:ascii="Arial" w:hAnsi="Arial" w:cs="Arial"/>
          <w:color w:val="000000"/>
          <w:lang w:val="en-US"/>
        </w:rPr>
        <w:t xml:space="preserve">the </w:t>
      </w:r>
      <w:r w:rsidRPr="00616A08">
        <w:rPr>
          <w:rFonts w:ascii="Arial" w:hAnsi="Arial" w:cs="Arial"/>
          <w:color w:val="000000"/>
          <w:lang w:val="en-US"/>
        </w:rPr>
        <w:t>company "</w:t>
      </w:r>
      <w:proofErr w:type="spellStart"/>
      <w:r w:rsidRPr="00616A08">
        <w:rPr>
          <w:rFonts w:ascii="Arial" w:hAnsi="Arial" w:cs="Arial"/>
          <w:color w:val="000000"/>
          <w:lang w:val="en-US"/>
        </w:rPr>
        <w:t>Sejin</w:t>
      </w:r>
      <w:proofErr w:type="spellEnd"/>
      <w:r w:rsidRPr="00616A08">
        <w:rPr>
          <w:rFonts w:ascii="Arial" w:hAnsi="Arial" w:cs="Arial"/>
          <w:color w:val="000000"/>
          <w:lang w:val="en-US"/>
        </w:rPr>
        <w:t xml:space="preserve"> G&amp;E Co., Ltd" was allocated a land plot of 1 hectare</w:t>
      </w:r>
      <w:r w:rsidR="00D82BBB" w:rsidRPr="00616A08">
        <w:rPr>
          <w:rFonts w:ascii="Arial" w:hAnsi="Arial" w:cs="Arial"/>
          <w:color w:val="000000"/>
          <w:lang w:val="en-US"/>
        </w:rPr>
        <w:t xml:space="preserve"> for installation the biogas facility</w:t>
      </w:r>
      <w:r w:rsidRPr="00616A08">
        <w:rPr>
          <w:rFonts w:ascii="Arial" w:hAnsi="Arial" w:cs="Arial"/>
          <w:color w:val="000000"/>
          <w:lang w:val="en-US"/>
        </w:rPr>
        <w:t xml:space="preserve">. This land plot is located on the territory of the existing </w:t>
      </w:r>
      <w:r w:rsidR="00D82BBB" w:rsidRPr="00616A08">
        <w:rPr>
          <w:rFonts w:ascii="Arial" w:hAnsi="Arial" w:cs="Arial"/>
          <w:color w:val="000000"/>
          <w:lang w:val="en-US"/>
        </w:rPr>
        <w:t>dumpsite</w:t>
      </w:r>
      <w:r w:rsidR="009105D1" w:rsidRPr="00616A08">
        <w:rPr>
          <w:rFonts w:ascii="Arial" w:hAnsi="Arial" w:cs="Arial"/>
          <w:color w:val="000000"/>
          <w:lang w:val="en-US"/>
        </w:rPr>
        <w:t xml:space="preserve"> and occupied by </w:t>
      </w:r>
      <w:r w:rsidRPr="00616A08">
        <w:rPr>
          <w:rFonts w:ascii="Arial" w:hAnsi="Arial" w:cs="Arial"/>
          <w:color w:val="000000"/>
          <w:lang w:val="en-US"/>
        </w:rPr>
        <w:t xml:space="preserve">the administrative buildings of the </w:t>
      </w:r>
      <w:r w:rsidR="009105D1" w:rsidRPr="00616A08">
        <w:rPr>
          <w:rFonts w:ascii="Arial" w:hAnsi="Arial" w:cs="Arial"/>
          <w:color w:val="000000"/>
          <w:lang w:val="en-US"/>
        </w:rPr>
        <w:t>dumpsite</w:t>
      </w:r>
      <w:r w:rsidRPr="00616A08">
        <w:rPr>
          <w:rFonts w:ascii="Arial" w:hAnsi="Arial" w:cs="Arial"/>
          <w:color w:val="000000"/>
          <w:lang w:val="en-US"/>
        </w:rPr>
        <w:t xml:space="preserve">. </w:t>
      </w:r>
      <w:r w:rsidR="009105D1" w:rsidRPr="00616A08">
        <w:rPr>
          <w:rFonts w:ascii="Arial" w:hAnsi="Arial" w:cs="Arial"/>
          <w:color w:val="000000"/>
          <w:lang w:val="en-US"/>
        </w:rPr>
        <w:t>There are no negative impact</w:t>
      </w:r>
      <w:r w:rsidR="00D93CFA" w:rsidRPr="00616A08">
        <w:rPr>
          <w:rFonts w:ascii="Arial" w:hAnsi="Arial" w:cs="Arial"/>
          <w:color w:val="000000"/>
          <w:lang w:val="en-US"/>
        </w:rPr>
        <w:t>s</w:t>
      </w:r>
      <w:r w:rsidR="009105D1" w:rsidRPr="00616A08">
        <w:rPr>
          <w:rFonts w:ascii="Arial" w:hAnsi="Arial" w:cs="Arial"/>
          <w:color w:val="000000"/>
          <w:lang w:val="en-US"/>
        </w:rPr>
        <w:t xml:space="preserve"> on residents of nearby </w:t>
      </w:r>
      <w:proofErr w:type="spellStart"/>
      <w:r w:rsidR="009105D1" w:rsidRPr="00616A08">
        <w:rPr>
          <w:rFonts w:ascii="Arial" w:hAnsi="Arial" w:cs="Arial"/>
          <w:color w:val="000000"/>
          <w:lang w:val="en-US"/>
        </w:rPr>
        <w:t>makhallas</w:t>
      </w:r>
      <w:proofErr w:type="spellEnd"/>
      <w:r w:rsidR="009105D1" w:rsidRPr="00616A08">
        <w:rPr>
          <w:rFonts w:ascii="Arial" w:hAnsi="Arial" w:cs="Arial"/>
          <w:color w:val="000000"/>
          <w:lang w:val="en-US"/>
        </w:rPr>
        <w:t xml:space="preserve"> due to the allocation the mentioned land plot. </w:t>
      </w:r>
    </w:p>
    <w:p w:rsidR="00A51831" w:rsidRPr="00616A08" w:rsidRDefault="00A51831" w:rsidP="00571362">
      <w:pPr>
        <w:shd w:val="clear" w:color="auto" w:fill="FFFFFF"/>
        <w:spacing w:before="120" w:after="0" w:line="240" w:lineRule="auto"/>
        <w:contextualSpacing/>
        <w:jc w:val="both"/>
        <w:rPr>
          <w:rFonts w:ascii="Arial" w:hAnsi="Arial" w:cs="Arial"/>
          <w:color w:val="000000"/>
          <w:lang w:val="en-US"/>
        </w:rPr>
      </w:pPr>
    </w:p>
    <w:p w:rsidR="00B93654" w:rsidRDefault="00B93654" w:rsidP="00571362">
      <w:pPr>
        <w:numPr>
          <w:ilvl w:val="0"/>
          <w:numId w:val="1"/>
        </w:numPr>
        <w:shd w:val="clear" w:color="auto" w:fill="FFFFFF"/>
        <w:spacing w:before="120" w:after="0" w:line="240" w:lineRule="auto"/>
        <w:ind w:left="0" w:firstLine="0"/>
        <w:contextualSpacing/>
        <w:jc w:val="both"/>
        <w:rPr>
          <w:rFonts w:ascii="Arial" w:hAnsi="Arial" w:cs="Arial"/>
          <w:color w:val="000000"/>
          <w:lang w:val="en-US"/>
        </w:rPr>
      </w:pPr>
      <w:r w:rsidRPr="00B93654">
        <w:rPr>
          <w:rFonts w:ascii="Arial" w:hAnsi="Arial" w:cs="Arial"/>
          <w:b/>
          <w:color w:val="000000"/>
          <w:lang w:val="en-US"/>
        </w:rPr>
        <w:t>Gender:</w:t>
      </w:r>
      <w:r w:rsidRPr="00B93654">
        <w:rPr>
          <w:rFonts w:ascii="Arial" w:hAnsi="Arial" w:cs="Arial"/>
          <w:color w:val="000000"/>
          <w:lang w:val="en-US"/>
        </w:rPr>
        <w:t xml:space="preserve"> Gende</w:t>
      </w:r>
      <w:r w:rsidR="00B45739">
        <w:rPr>
          <w:rFonts w:ascii="Arial" w:hAnsi="Arial" w:cs="Arial"/>
          <w:color w:val="000000"/>
          <w:lang w:val="en-US"/>
        </w:rPr>
        <w:t>r Action P</w:t>
      </w:r>
      <w:r w:rsidRPr="00B93654">
        <w:rPr>
          <w:rFonts w:ascii="Arial" w:hAnsi="Arial" w:cs="Arial"/>
          <w:color w:val="000000"/>
          <w:lang w:val="en-US"/>
        </w:rPr>
        <w:t xml:space="preserve">lan is prepared and submitted to ADB </w:t>
      </w:r>
      <w:r w:rsidR="00B45739">
        <w:rPr>
          <w:rFonts w:ascii="Arial" w:hAnsi="Arial" w:cs="Arial"/>
          <w:color w:val="000000"/>
          <w:lang w:val="en-US"/>
        </w:rPr>
        <w:t>by PIU</w:t>
      </w:r>
      <w:r w:rsidRPr="00B93654">
        <w:rPr>
          <w:rFonts w:ascii="Arial" w:hAnsi="Arial" w:cs="Arial"/>
          <w:color w:val="000000"/>
          <w:lang w:val="en-US"/>
        </w:rPr>
        <w:t>.</w:t>
      </w:r>
    </w:p>
    <w:p w:rsidR="00571362" w:rsidRPr="00B93654" w:rsidRDefault="00571362" w:rsidP="00571362">
      <w:pPr>
        <w:shd w:val="clear" w:color="auto" w:fill="FFFFFF"/>
        <w:spacing w:before="120" w:after="0" w:line="240" w:lineRule="auto"/>
        <w:contextualSpacing/>
        <w:jc w:val="both"/>
        <w:rPr>
          <w:rFonts w:ascii="Arial" w:hAnsi="Arial" w:cs="Arial"/>
          <w:color w:val="000000"/>
          <w:lang w:val="en-US"/>
        </w:rPr>
      </w:pPr>
    </w:p>
    <w:p w:rsidR="00C06A6E" w:rsidRPr="00571362" w:rsidRDefault="00C06A6E" w:rsidP="003574A6">
      <w:pPr>
        <w:numPr>
          <w:ilvl w:val="0"/>
          <w:numId w:val="1"/>
        </w:numPr>
        <w:shd w:val="clear" w:color="auto" w:fill="FFFFFF"/>
        <w:spacing w:before="120" w:after="0" w:line="240" w:lineRule="auto"/>
        <w:ind w:left="0" w:firstLine="0"/>
        <w:contextualSpacing/>
        <w:jc w:val="both"/>
        <w:rPr>
          <w:rFonts w:ascii="Arial" w:hAnsi="Arial" w:cs="Arial"/>
          <w:color w:val="000000"/>
          <w:u w:val="single"/>
          <w:lang w:val="en-US"/>
        </w:rPr>
      </w:pPr>
      <w:r w:rsidRPr="001D226D">
        <w:rPr>
          <w:rFonts w:ascii="Arial" w:hAnsi="Arial" w:cs="Arial"/>
          <w:b/>
          <w:color w:val="000000"/>
          <w:lang w:val="en-US"/>
        </w:rPr>
        <w:lastRenderedPageBreak/>
        <w:t xml:space="preserve">Redress </w:t>
      </w:r>
      <w:r w:rsidR="00AB3D39">
        <w:rPr>
          <w:rFonts w:ascii="Arial" w:hAnsi="Arial" w:cs="Arial"/>
          <w:b/>
          <w:color w:val="000000"/>
          <w:lang w:val="en-US"/>
        </w:rPr>
        <w:t>G</w:t>
      </w:r>
      <w:r w:rsidRPr="001D226D">
        <w:rPr>
          <w:rFonts w:ascii="Arial" w:hAnsi="Arial" w:cs="Arial"/>
          <w:b/>
          <w:color w:val="000000"/>
          <w:lang w:val="en-US"/>
        </w:rPr>
        <w:t xml:space="preserve">rievances: </w:t>
      </w:r>
      <w:r w:rsidRPr="001D226D">
        <w:rPr>
          <w:rFonts w:ascii="Arial" w:hAnsi="Arial" w:cs="Arial"/>
          <w:color w:val="000000"/>
          <w:lang w:val="en-US"/>
        </w:rPr>
        <w:t>Grievance redress mechanism is designed for the project in LARP 2012. The complaint handling process is reporte</w:t>
      </w:r>
      <w:r w:rsidR="00A6641A">
        <w:rPr>
          <w:rFonts w:ascii="Arial" w:hAnsi="Arial" w:cs="Arial"/>
          <w:color w:val="000000"/>
          <w:lang w:val="en-US"/>
        </w:rPr>
        <w:t xml:space="preserve">d to ADB through </w:t>
      </w:r>
      <w:r w:rsidR="00963575">
        <w:rPr>
          <w:rFonts w:ascii="Arial" w:hAnsi="Arial" w:cs="Arial"/>
          <w:color w:val="000000"/>
          <w:lang w:val="en-US"/>
        </w:rPr>
        <w:t>monitoring</w:t>
      </w:r>
      <w:r w:rsidRPr="001D226D">
        <w:rPr>
          <w:rFonts w:ascii="Arial" w:hAnsi="Arial" w:cs="Arial"/>
          <w:color w:val="000000"/>
          <w:lang w:val="en-US"/>
        </w:rPr>
        <w:t xml:space="preserve"> reports. The </w:t>
      </w:r>
      <w:r w:rsidR="00C77FF8">
        <w:rPr>
          <w:rFonts w:ascii="Arial" w:hAnsi="Arial" w:cs="Arial"/>
          <w:color w:val="000000"/>
          <w:lang w:val="en-US"/>
        </w:rPr>
        <w:t xml:space="preserve">safeguard specialist of PIU Consultant </w:t>
      </w:r>
      <w:r w:rsidRPr="001D226D">
        <w:rPr>
          <w:rFonts w:ascii="Arial" w:hAnsi="Arial" w:cs="Arial"/>
          <w:color w:val="000000"/>
          <w:lang w:val="en-US"/>
        </w:rPr>
        <w:t xml:space="preserve">periodically reviews and records the efficiency and effectiveness of the GRM highlighting the project’s ability to prevent and address grievances. </w:t>
      </w:r>
      <w:r w:rsidR="003574A6" w:rsidRPr="003574A6">
        <w:rPr>
          <w:rFonts w:ascii="Arial" w:hAnsi="Arial" w:cs="Arial"/>
          <w:color w:val="000000"/>
          <w:lang w:val="en-US"/>
        </w:rPr>
        <w:t xml:space="preserve">During the </w:t>
      </w:r>
      <w:r w:rsidR="00A67B86">
        <w:rPr>
          <w:rFonts w:ascii="Arial" w:hAnsi="Arial" w:cs="Arial"/>
          <w:color w:val="000000"/>
          <w:lang w:val="en-US"/>
        </w:rPr>
        <w:t>monitoring period July-December</w:t>
      </w:r>
      <w:r w:rsidR="003574A6" w:rsidRPr="003574A6">
        <w:rPr>
          <w:rFonts w:ascii="Arial" w:hAnsi="Arial" w:cs="Arial"/>
          <w:color w:val="000000"/>
          <w:lang w:val="en-US"/>
        </w:rPr>
        <w:t xml:space="preserve"> 2021, filling works </w:t>
      </w:r>
      <w:r w:rsidR="003574A6">
        <w:rPr>
          <w:rFonts w:ascii="Arial" w:hAnsi="Arial" w:cs="Arial"/>
          <w:color w:val="000000"/>
          <w:lang w:val="en-US"/>
        </w:rPr>
        <w:t xml:space="preserve">on existing dumpsite are being carried out. </w:t>
      </w:r>
      <w:r w:rsidR="003574A6" w:rsidRPr="003574A6">
        <w:rPr>
          <w:rFonts w:ascii="Arial" w:hAnsi="Arial" w:cs="Arial"/>
          <w:color w:val="000000"/>
          <w:lang w:val="en-US"/>
        </w:rPr>
        <w:t>The wor</w:t>
      </w:r>
      <w:r w:rsidR="000729A3">
        <w:rPr>
          <w:rFonts w:ascii="Arial" w:hAnsi="Arial" w:cs="Arial"/>
          <w:color w:val="000000"/>
          <w:lang w:val="en-US"/>
        </w:rPr>
        <w:t xml:space="preserve">ks are carried out by the </w:t>
      </w:r>
      <w:r w:rsidR="003574A6" w:rsidRPr="003574A6">
        <w:rPr>
          <w:rFonts w:ascii="Arial" w:hAnsi="Arial" w:cs="Arial"/>
          <w:color w:val="000000"/>
          <w:lang w:val="en-US"/>
        </w:rPr>
        <w:t>company "</w:t>
      </w:r>
      <w:proofErr w:type="spellStart"/>
      <w:r w:rsidR="003574A6" w:rsidRPr="003574A6">
        <w:rPr>
          <w:rFonts w:ascii="Arial" w:hAnsi="Arial" w:cs="Arial"/>
          <w:color w:val="000000"/>
          <w:lang w:val="en-US"/>
        </w:rPr>
        <w:t>Sejin</w:t>
      </w:r>
      <w:proofErr w:type="spellEnd"/>
      <w:r w:rsidR="003574A6" w:rsidRPr="003574A6">
        <w:rPr>
          <w:rFonts w:ascii="Arial" w:hAnsi="Arial" w:cs="Arial"/>
          <w:color w:val="000000"/>
          <w:lang w:val="en-US"/>
        </w:rPr>
        <w:t xml:space="preserve"> G&amp;E Co., Ltd". The extraction of soil for filling the </w:t>
      </w:r>
      <w:r w:rsidR="000729A3">
        <w:rPr>
          <w:rFonts w:ascii="Arial" w:hAnsi="Arial" w:cs="Arial"/>
          <w:color w:val="000000"/>
          <w:lang w:val="en-US"/>
        </w:rPr>
        <w:t xml:space="preserve">dumpsite </w:t>
      </w:r>
      <w:r w:rsidR="003574A6" w:rsidRPr="003574A6">
        <w:rPr>
          <w:rFonts w:ascii="Arial" w:hAnsi="Arial" w:cs="Arial"/>
          <w:color w:val="000000"/>
          <w:lang w:val="en-US"/>
        </w:rPr>
        <w:t xml:space="preserve">is carried out from the land plot allocated by the </w:t>
      </w:r>
      <w:proofErr w:type="spellStart"/>
      <w:r w:rsidR="003574A6" w:rsidRPr="003574A6">
        <w:rPr>
          <w:rFonts w:ascii="Arial" w:hAnsi="Arial" w:cs="Arial"/>
          <w:color w:val="000000"/>
          <w:lang w:val="en-US"/>
        </w:rPr>
        <w:t>khokimiyat</w:t>
      </w:r>
      <w:proofErr w:type="spellEnd"/>
      <w:r w:rsidR="003574A6" w:rsidRPr="003574A6">
        <w:rPr>
          <w:rFonts w:ascii="Arial" w:hAnsi="Arial" w:cs="Arial"/>
          <w:color w:val="000000"/>
          <w:lang w:val="en-US"/>
        </w:rPr>
        <w:t xml:space="preserve"> of </w:t>
      </w:r>
      <w:proofErr w:type="spellStart"/>
      <w:r w:rsidR="000729A3">
        <w:rPr>
          <w:rFonts w:ascii="Arial" w:hAnsi="Arial" w:cs="Arial"/>
          <w:color w:val="000000"/>
          <w:lang w:val="en-US"/>
        </w:rPr>
        <w:t>Akhangaran</w:t>
      </w:r>
      <w:proofErr w:type="spellEnd"/>
      <w:r w:rsidR="000729A3">
        <w:rPr>
          <w:rFonts w:ascii="Arial" w:hAnsi="Arial" w:cs="Arial"/>
          <w:color w:val="000000"/>
          <w:lang w:val="en-US"/>
        </w:rPr>
        <w:t xml:space="preserve"> district</w:t>
      </w:r>
      <w:r w:rsidR="003574A6" w:rsidRPr="003574A6">
        <w:rPr>
          <w:rFonts w:ascii="Arial" w:hAnsi="Arial" w:cs="Arial"/>
          <w:color w:val="000000"/>
          <w:lang w:val="en-US"/>
        </w:rPr>
        <w:t xml:space="preserve"> </w:t>
      </w:r>
      <w:r w:rsidR="000729A3">
        <w:rPr>
          <w:rFonts w:ascii="Arial" w:hAnsi="Arial" w:cs="Arial"/>
          <w:color w:val="000000"/>
          <w:lang w:val="en-US"/>
        </w:rPr>
        <w:t>to</w:t>
      </w:r>
      <w:r w:rsidR="003574A6" w:rsidRPr="003574A6">
        <w:rPr>
          <w:rFonts w:ascii="Arial" w:hAnsi="Arial" w:cs="Arial"/>
          <w:color w:val="000000"/>
          <w:lang w:val="en-US"/>
        </w:rPr>
        <w:t xml:space="preserve"> </w:t>
      </w:r>
      <w:r w:rsidR="000729A3">
        <w:rPr>
          <w:rFonts w:ascii="Arial" w:hAnsi="Arial" w:cs="Arial"/>
          <w:color w:val="000000"/>
          <w:lang w:val="en-US"/>
        </w:rPr>
        <w:t>SUE “Max</w:t>
      </w:r>
      <w:r w:rsidR="003574A6" w:rsidRPr="003574A6">
        <w:rPr>
          <w:rFonts w:ascii="Arial" w:hAnsi="Arial" w:cs="Arial"/>
          <w:color w:val="000000"/>
          <w:lang w:val="en-US"/>
        </w:rPr>
        <w:t>sustrans” for the construction of a new landfill. Despite the fact that work</w:t>
      </w:r>
      <w:r w:rsidR="000729A3">
        <w:rPr>
          <w:rFonts w:ascii="Arial" w:hAnsi="Arial" w:cs="Arial"/>
          <w:color w:val="000000"/>
          <w:lang w:val="en-US"/>
        </w:rPr>
        <w:t xml:space="preserve">s on extracting </w:t>
      </w:r>
      <w:r w:rsidR="003574A6" w:rsidRPr="003574A6">
        <w:rPr>
          <w:rFonts w:ascii="Arial" w:hAnsi="Arial" w:cs="Arial"/>
          <w:color w:val="000000"/>
          <w:lang w:val="en-US"/>
        </w:rPr>
        <w:t>the soil, fill</w:t>
      </w:r>
      <w:r w:rsidR="000729A3">
        <w:rPr>
          <w:rFonts w:ascii="Arial" w:hAnsi="Arial" w:cs="Arial"/>
          <w:color w:val="000000"/>
          <w:lang w:val="en-US"/>
        </w:rPr>
        <w:t>ing the existing dumpsite</w:t>
      </w:r>
      <w:r w:rsidR="008C78AA">
        <w:rPr>
          <w:rFonts w:ascii="Arial" w:hAnsi="Arial" w:cs="Arial"/>
          <w:color w:val="000000"/>
          <w:lang w:val="en-US"/>
        </w:rPr>
        <w:t xml:space="preserve"> are carried out within the monitoring period</w:t>
      </w:r>
      <w:r w:rsidR="003574A6" w:rsidRPr="003574A6">
        <w:rPr>
          <w:rFonts w:ascii="Arial" w:hAnsi="Arial" w:cs="Arial"/>
          <w:color w:val="000000"/>
          <w:lang w:val="en-US"/>
        </w:rPr>
        <w:t xml:space="preserve">, no complaints from </w:t>
      </w:r>
      <w:r w:rsidR="000729A3">
        <w:rPr>
          <w:rFonts w:ascii="Arial" w:hAnsi="Arial" w:cs="Arial"/>
          <w:color w:val="000000"/>
          <w:lang w:val="en-US"/>
        </w:rPr>
        <w:t xml:space="preserve">nearby residential people were registered </w:t>
      </w:r>
      <w:r w:rsidR="008C78AA">
        <w:rPr>
          <w:rFonts w:ascii="Arial" w:hAnsi="Arial" w:cs="Arial"/>
          <w:color w:val="000000"/>
          <w:lang w:val="en-US"/>
        </w:rPr>
        <w:t xml:space="preserve">in </w:t>
      </w:r>
      <w:r w:rsidR="00A67B86">
        <w:rPr>
          <w:rFonts w:ascii="Arial" w:hAnsi="Arial" w:cs="Arial"/>
          <w:color w:val="000000"/>
          <w:lang w:val="en-US"/>
        </w:rPr>
        <w:t>July-December</w:t>
      </w:r>
      <w:r w:rsidR="008C78AA">
        <w:rPr>
          <w:rFonts w:ascii="Arial" w:hAnsi="Arial" w:cs="Arial"/>
          <w:color w:val="000000"/>
          <w:lang w:val="en-US"/>
        </w:rPr>
        <w:t xml:space="preserve"> 2021</w:t>
      </w:r>
      <w:r w:rsidR="003574A6" w:rsidRPr="003574A6">
        <w:rPr>
          <w:rFonts w:ascii="Arial" w:hAnsi="Arial" w:cs="Arial"/>
          <w:color w:val="000000"/>
          <w:lang w:val="en-US"/>
        </w:rPr>
        <w:t>.</w:t>
      </w:r>
    </w:p>
    <w:p w:rsidR="00571362" w:rsidRDefault="00571362" w:rsidP="00571362">
      <w:pPr>
        <w:shd w:val="clear" w:color="auto" w:fill="FFFFFF"/>
        <w:spacing w:before="120" w:after="0" w:line="240" w:lineRule="auto"/>
        <w:contextualSpacing/>
        <w:jc w:val="both"/>
        <w:rPr>
          <w:rFonts w:ascii="Arial" w:hAnsi="Arial" w:cs="Arial"/>
          <w:b/>
          <w:color w:val="000000"/>
          <w:lang w:val="en-US"/>
        </w:rPr>
      </w:pPr>
    </w:p>
    <w:p w:rsidR="00571362" w:rsidRPr="004479E7" w:rsidRDefault="00C06A6E" w:rsidP="00571362">
      <w:pPr>
        <w:numPr>
          <w:ilvl w:val="0"/>
          <w:numId w:val="1"/>
        </w:numPr>
        <w:shd w:val="clear" w:color="auto" w:fill="FFFFFF"/>
        <w:spacing w:before="120" w:after="0" w:line="240" w:lineRule="auto"/>
        <w:ind w:left="0" w:firstLine="0"/>
        <w:contextualSpacing/>
        <w:jc w:val="both"/>
        <w:rPr>
          <w:rFonts w:ascii="Arial" w:hAnsi="Arial" w:cs="Arial"/>
          <w:b/>
          <w:color w:val="000000"/>
          <w:lang w:val="en-US"/>
        </w:rPr>
      </w:pPr>
      <w:r w:rsidRPr="004479E7">
        <w:rPr>
          <w:rFonts w:ascii="Arial" w:hAnsi="Arial" w:cs="Arial"/>
          <w:b/>
          <w:color w:val="000000"/>
          <w:lang w:val="en-US"/>
        </w:rPr>
        <w:t xml:space="preserve">Public Awareness and Consultations: </w:t>
      </w:r>
      <w:r w:rsidR="00126652" w:rsidRPr="004479E7">
        <w:rPr>
          <w:rFonts w:ascii="Arial" w:hAnsi="Arial" w:cs="Arial"/>
          <w:color w:val="000000"/>
          <w:lang w:val="en-US"/>
        </w:rPr>
        <w:t>During</w:t>
      </w:r>
      <w:r w:rsidR="00E74848" w:rsidRPr="004479E7">
        <w:rPr>
          <w:rFonts w:ascii="Arial" w:hAnsi="Arial" w:cs="Arial"/>
          <w:color w:val="000000"/>
          <w:lang w:val="en-US"/>
        </w:rPr>
        <w:t xml:space="preserve"> the monitoring period </w:t>
      </w:r>
      <w:r w:rsidR="00AB3D39" w:rsidRPr="004479E7">
        <w:rPr>
          <w:rFonts w:ascii="Arial" w:hAnsi="Arial" w:cs="Arial"/>
          <w:color w:val="000000"/>
          <w:lang w:val="en-US"/>
        </w:rPr>
        <w:t>(</w:t>
      </w:r>
      <w:r w:rsidR="00110272" w:rsidRPr="004479E7">
        <w:rPr>
          <w:rFonts w:ascii="Arial" w:hAnsi="Arial" w:cs="Arial"/>
          <w:color w:val="000000"/>
          <w:lang w:val="en-US"/>
        </w:rPr>
        <w:t>J</w:t>
      </w:r>
      <w:r w:rsidR="00485B90" w:rsidRPr="004479E7">
        <w:rPr>
          <w:rFonts w:ascii="Arial" w:hAnsi="Arial" w:cs="Arial"/>
          <w:color w:val="000000"/>
          <w:lang w:val="en-US"/>
        </w:rPr>
        <w:t>uly-December</w:t>
      </w:r>
      <w:r w:rsidR="00156D31" w:rsidRPr="004479E7">
        <w:rPr>
          <w:rFonts w:ascii="Arial" w:hAnsi="Arial" w:cs="Arial"/>
          <w:color w:val="000000"/>
          <w:lang w:val="en-US"/>
        </w:rPr>
        <w:t xml:space="preserve"> </w:t>
      </w:r>
      <w:r w:rsidR="00E74848" w:rsidRPr="004479E7">
        <w:rPr>
          <w:rFonts w:ascii="Arial" w:hAnsi="Arial" w:cs="Arial"/>
          <w:color w:val="000000"/>
          <w:lang w:val="en-US"/>
        </w:rPr>
        <w:t>202</w:t>
      </w:r>
      <w:r w:rsidR="00581813" w:rsidRPr="004479E7">
        <w:rPr>
          <w:rFonts w:ascii="Arial" w:hAnsi="Arial" w:cs="Arial"/>
          <w:color w:val="000000"/>
          <w:lang w:val="en-US"/>
        </w:rPr>
        <w:t>1</w:t>
      </w:r>
      <w:r w:rsidR="00AB3D39" w:rsidRPr="004479E7">
        <w:rPr>
          <w:rFonts w:ascii="Arial" w:hAnsi="Arial" w:cs="Arial"/>
          <w:color w:val="000000"/>
          <w:lang w:val="en-US"/>
        </w:rPr>
        <w:t>)</w:t>
      </w:r>
      <w:r w:rsidR="00E74848" w:rsidRPr="004479E7">
        <w:rPr>
          <w:rFonts w:ascii="Arial" w:hAnsi="Arial" w:cs="Arial"/>
          <w:color w:val="000000"/>
          <w:lang w:val="en-US"/>
        </w:rPr>
        <w:t xml:space="preserve"> no public consultations were planned</w:t>
      </w:r>
      <w:r w:rsidR="00C77FF8">
        <w:rPr>
          <w:rFonts w:ascii="Arial" w:hAnsi="Arial" w:cs="Arial"/>
          <w:color w:val="000000"/>
          <w:lang w:val="en-US"/>
        </w:rPr>
        <w:t xml:space="preserve"> and conducted</w:t>
      </w:r>
      <w:r w:rsidR="00B83380" w:rsidRPr="004479E7">
        <w:rPr>
          <w:rFonts w:ascii="Arial" w:hAnsi="Arial" w:cs="Arial"/>
          <w:color w:val="000000"/>
          <w:lang w:val="en-US"/>
        </w:rPr>
        <w:t>.</w:t>
      </w:r>
      <w:r w:rsidR="005D3838" w:rsidRPr="004479E7">
        <w:rPr>
          <w:rFonts w:ascii="Arial" w:hAnsi="Arial" w:cs="Arial"/>
          <w:color w:val="000000"/>
          <w:lang w:val="en-US"/>
        </w:rPr>
        <w:t xml:space="preserve"> </w:t>
      </w:r>
      <w:r w:rsidR="00125D2E" w:rsidRPr="004479E7">
        <w:rPr>
          <w:rFonts w:ascii="Arial" w:hAnsi="Arial" w:cs="Arial"/>
          <w:color w:val="000000"/>
          <w:lang w:val="en-US"/>
        </w:rPr>
        <w:t xml:space="preserve">At this stage of project implementation no construction works of new landfill are started. </w:t>
      </w:r>
      <w:r w:rsidR="00EC6D68" w:rsidRPr="004479E7">
        <w:rPr>
          <w:rFonts w:ascii="Arial" w:hAnsi="Arial" w:cs="Arial"/>
          <w:color w:val="000000"/>
          <w:lang w:val="en-US"/>
        </w:rPr>
        <w:t xml:space="preserve">Implementation of </w:t>
      </w:r>
      <w:r w:rsidR="00C77FF8">
        <w:rPr>
          <w:rFonts w:ascii="Arial" w:hAnsi="Arial" w:cs="Arial"/>
          <w:color w:val="000000"/>
          <w:lang w:val="en-US"/>
        </w:rPr>
        <w:t>the G</w:t>
      </w:r>
      <w:r w:rsidR="00EC6D68" w:rsidRPr="004479E7">
        <w:rPr>
          <w:rFonts w:ascii="Arial" w:hAnsi="Arial" w:cs="Arial"/>
          <w:color w:val="000000"/>
          <w:lang w:val="en-US"/>
        </w:rPr>
        <w:t xml:space="preserve">overnmental investment project </w:t>
      </w:r>
      <w:r w:rsidR="00C77FF8">
        <w:rPr>
          <w:rFonts w:ascii="Arial" w:hAnsi="Arial" w:cs="Arial"/>
          <w:color w:val="000000"/>
          <w:lang w:val="en-US"/>
        </w:rPr>
        <w:t xml:space="preserve">for production of biogas from waste </w:t>
      </w:r>
      <w:r w:rsidR="00EC6D68" w:rsidRPr="004479E7">
        <w:rPr>
          <w:rFonts w:ascii="Arial" w:hAnsi="Arial" w:cs="Arial"/>
          <w:color w:val="000000"/>
          <w:lang w:val="en-US"/>
        </w:rPr>
        <w:t xml:space="preserve">with </w:t>
      </w:r>
      <w:r w:rsidR="00C77FF8">
        <w:rPr>
          <w:rFonts w:ascii="Arial" w:hAnsi="Arial" w:cs="Arial"/>
          <w:color w:val="000000"/>
          <w:lang w:val="en-US"/>
        </w:rPr>
        <w:t>the c</w:t>
      </w:r>
      <w:r w:rsidR="00434E9C" w:rsidRPr="004479E7">
        <w:rPr>
          <w:rFonts w:ascii="Arial" w:hAnsi="Arial" w:cs="Arial"/>
          <w:lang w:val="en-US"/>
        </w:rPr>
        <w:t>ompany</w:t>
      </w:r>
      <w:r w:rsidR="00011ED4" w:rsidRPr="004479E7">
        <w:rPr>
          <w:rFonts w:ascii="Arial" w:hAnsi="Arial" w:cs="Arial"/>
          <w:lang w:val="en-US"/>
        </w:rPr>
        <w:t xml:space="preserve"> </w:t>
      </w:r>
      <w:r w:rsidR="00C77FF8" w:rsidRPr="003574A6">
        <w:rPr>
          <w:rFonts w:ascii="Arial" w:hAnsi="Arial" w:cs="Arial"/>
          <w:color w:val="000000"/>
          <w:lang w:val="en-US"/>
        </w:rPr>
        <w:t>"</w:t>
      </w:r>
      <w:proofErr w:type="spellStart"/>
      <w:r w:rsidR="00C77FF8" w:rsidRPr="003574A6">
        <w:rPr>
          <w:rFonts w:ascii="Arial" w:hAnsi="Arial" w:cs="Arial"/>
          <w:color w:val="000000"/>
          <w:lang w:val="en-US"/>
        </w:rPr>
        <w:t>Sejin</w:t>
      </w:r>
      <w:proofErr w:type="spellEnd"/>
      <w:r w:rsidR="00C77FF8" w:rsidRPr="003574A6">
        <w:rPr>
          <w:rFonts w:ascii="Arial" w:hAnsi="Arial" w:cs="Arial"/>
          <w:color w:val="000000"/>
          <w:lang w:val="en-US"/>
        </w:rPr>
        <w:t xml:space="preserve"> G&amp;E Co., Ltd"</w:t>
      </w:r>
      <w:r w:rsidR="00EC6D68" w:rsidRPr="004479E7">
        <w:rPr>
          <w:rFonts w:ascii="Arial" w:hAnsi="Arial" w:cs="Arial"/>
          <w:color w:val="000000"/>
          <w:lang w:val="en-US"/>
        </w:rPr>
        <w:t xml:space="preserve"> has no any impacts on nearby residential </w:t>
      </w:r>
      <w:r w:rsidR="00C77FF8">
        <w:rPr>
          <w:rFonts w:ascii="Arial" w:hAnsi="Arial" w:cs="Arial"/>
          <w:color w:val="000000"/>
          <w:lang w:val="en-US"/>
        </w:rPr>
        <w:t>areas (</w:t>
      </w:r>
      <w:proofErr w:type="spellStart"/>
      <w:r w:rsidR="00EC6D68" w:rsidRPr="004479E7">
        <w:rPr>
          <w:rFonts w:ascii="Arial" w:hAnsi="Arial" w:cs="Arial"/>
          <w:color w:val="000000"/>
          <w:lang w:val="en-US"/>
        </w:rPr>
        <w:t>makhalla</w:t>
      </w:r>
      <w:r w:rsidR="00C77FF8">
        <w:rPr>
          <w:rFonts w:ascii="Arial" w:hAnsi="Arial" w:cs="Arial"/>
          <w:color w:val="000000"/>
          <w:lang w:val="en-US"/>
        </w:rPr>
        <w:t>s</w:t>
      </w:r>
      <w:proofErr w:type="spellEnd"/>
      <w:r w:rsidR="00C77FF8">
        <w:rPr>
          <w:rFonts w:ascii="Arial" w:hAnsi="Arial" w:cs="Arial"/>
          <w:color w:val="000000"/>
          <w:lang w:val="en-US"/>
        </w:rPr>
        <w:t>)</w:t>
      </w:r>
      <w:r w:rsidR="00EC6D68" w:rsidRPr="004479E7">
        <w:rPr>
          <w:rFonts w:ascii="Arial" w:hAnsi="Arial" w:cs="Arial"/>
          <w:color w:val="000000"/>
          <w:lang w:val="en-US"/>
        </w:rPr>
        <w:t xml:space="preserve">. </w:t>
      </w:r>
      <w:r w:rsidR="00C77FF8">
        <w:rPr>
          <w:rFonts w:ascii="Arial" w:hAnsi="Arial" w:cs="Arial"/>
          <w:color w:val="000000"/>
          <w:lang w:val="en-US"/>
        </w:rPr>
        <w:t xml:space="preserve">The </w:t>
      </w:r>
      <w:r w:rsidR="005D3838" w:rsidRPr="004479E7">
        <w:rPr>
          <w:rFonts w:ascii="Arial" w:hAnsi="Arial" w:cs="Arial"/>
          <w:color w:val="000000"/>
          <w:lang w:val="en-US"/>
        </w:rPr>
        <w:t xml:space="preserve">Consultant will conduct the public consultations with </w:t>
      </w:r>
      <w:r w:rsidR="00B617BC" w:rsidRPr="004479E7">
        <w:rPr>
          <w:rFonts w:ascii="Arial" w:hAnsi="Arial" w:cs="Arial"/>
          <w:color w:val="000000"/>
          <w:lang w:val="en-US"/>
        </w:rPr>
        <w:t>stakeholders and residents during the construction stage</w:t>
      </w:r>
      <w:r w:rsidR="00D1116D" w:rsidRPr="004479E7">
        <w:rPr>
          <w:rFonts w:ascii="Arial" w:hAnsi="Arial" w:cs="Arial"/>
          <w:color w:val="000000"/>
          <w:lang w:val="en-US"/>
        </w:rPr>
        <w:t xml:space="preserve"> at the </w:t>
      </w:r>
      <w:r w:rsidR="00C77FF8">
        <w:rPr>
          <w:rFonts w:ascii="Arial" w:hAnsi="Arial" w:cs="Arial"/>
          <w:color w:val="000000"/>
          <w:lang w:val="en-US"/>
        </w:rPr>
        <w:t xml:space="preserve">new </w:t>
      </w:r>
      <w:r w:rsidR="00D1116D" w:rsidRPr="004479E7">
        <w:rPr>
          <w:rFonts w:ascii="Arial" w:hAnsi="Arial" w:cs="Arial"/>
          <w:color w:val="000000"/>
          <w:lang w:val="en-US"/>
        </w:rPr>
        <w:t>landfill</w:t>
      </w:r>
      <w:r w:rsidR="00B617BC" w:rsidRPr="004479E7">
        <w:rPr>
          <w:rFonts w:ascii="Arial" w:hAnsi="Arial" w:cs="Arial"/>
          <w:color w:val="000000"/>
          <w:lang w:val="en-US"/>
        </w:rPr>
        <w:t xml:space="preserve"> to discuss any </w:t>
      </w:r>
      <w:r w:rsidR="00C77FF8">
        <w:rPr>
          <w:rFonts w:ascii="Arial" w:hAnsi="Arial" w:cs="Arial"/>
          <w:color w:val="000000"/>
          <w:lang w:val="en-US"/>
        </w:rPr>
        <w:t xml:space="preserve">issues </w:t>
      </w:r>
      <w:r w:rsidR="00567AE9" w:rsidRPr="004479E7">
        <w:rPr>
          <w:rFonts w:ascii="Arial" w:hAnsi="Arial" w:cs="Arial"/>
          <w:color w:val="000000"/>
          <w:lang w:val="en-US"/>
        </w:rPr>
        <w:t>which may appear within civil works.</w:t>
      </w:r>
      <w:r w:rsidR="00DA56CF" w:rsidRPr="004479E7">
        <w:rPr>
          <w:rFonts w:ascii="Arial" w:hAnsi="Arial" w:cs="Arial"/>
          <w:color w:val="000000"/>
          <w:lang w:val="en-US"/>
        </w:rPr>
        <w:t xml:space="preserve"> </w:t>
      </w:r>
    </w:p>
    <w:p w:rsidR="004479E7" w:rsidRPr="004479E7" w:rsidRDefault="004479E7" w:rsidP="004479E7">
      <w:pPr>
        <w:shd w:val="clear" w:color="auto" w:fill="FFFFFF"/>
        <w:spacing w:before="120" w:after="0" w:line="240" w:lineRule="auto"/>
        <w:contextualSpacing/>
        <w:jc w:val="both"/>
        <w:rPr>
          <w:rFonts w:ascii="Arial" w:hAnsi="Arial" w:cs="Arial"/>
          <w:b/>
          <w:color w:val="000000"/>
          <w:lang w:val="en-US"/>
        </w:rPr>
      </w:pPr>
    </w:p>
    <w:p w:rsidR="00D1116D" w:rsidRPr="00F054C9" w:rsidRDefault="00C54F5A" w:rsidP="00D1116D">
      <w:pPr>
        <w:numPr>
          <w:ilvl w:val="0"/>
          <w:numId w:val="1"/>
        </w:numPr>
        <w:shd w:val="clear" w:color="auto" w:fill="FFFFFF"/>
        <w:spacing w:before="120" w:after="0" w:line="240" w:lineRule="auto"/>
        <w:ind w:left="0" w:firstLine="0"/>
        <w:contextualSpacing/>
        <w:jc w:val="both"/>
        <w:rPr>
          <w:rFonts w:ascii="Arial" w:hAnsi="Arial" w:cs="Arial"/>
          <w:b/>
          <w:color w:val="000000"/>
          <w:lang w:val="en-US"/>
        </w:rPr>
      </w:pPr>
      <w:r w:rsidRPr="00300425">
        <w:rPr>
          <w:rFonts w:ascii="Arial" w:hAnsi="Arial" w:cs="Arial"/>
          <w:b/>
          <w:color w:val="000000"/>
          <w:lang w:val="en-US"/>
        </w:rPr>
        <w:t>Project S</w:t>
      </w:r>
      <w:r w:rsidR="00A475AE" w:rsidRPr="00300425">
        <w:rPr>
          <w:rFonts w:ascii="Arial" w:hAnsi="Arial" w:cs="Arial"/>
          <w:b/>
          <w:color w:val="000000"/>
          <w:lang w:val="en-US"/>
        </w:rPr>
        <w:t>tatus</w:t>
      </w:r>
      <w:r w:rsidRPr="00300425">
        <w:rPr>
          <w:rFonts w:ascii="Arial" w:hAnsi="Arial" w:cs="Arial"/>
          <w:b/>
          <w:color w:val="000000"/>
          <w:lang w:val="en-US"/>
        </w:rPr>
        <w:t xml:space="preserve"> in brief</w:t>
      </w:r>
      <w:r w:rsidR="00A475AE" w:rsidRPr="00300425">
        <w:rPr>
          <w:rFonts w:ascii="Arial" w:hAnsi="Arial" w:cs="Arial"/>
          <w:b/>
          <w:color w:val="000000"/>
          <w:lang w:val="en-US"/>
        </w:rPr>
        <w:t>:</w:t>
      </w:r>
      <w:r w:rsidR="00A475AE" w:rsidRPr="00300425">
        <w:rPr>
          <w:rFonts w:ascii="Arial" w:hAnsi="Arial" w:cs="Arial"/>
          <w:color w:val="000000"/>
          <w:lang w:val="en-US"/>
        </w:rPr>
        <w:t xml:space="preserve"> </w:t>
      </w:r>
      <w:r w:rsidR="00A475AE" w:rsidRPr="00F054C9">
        <w:rPr>
          <w:rFonts w:ascii="Arial" w:hAnsi="Arial" w:cs="Arial"/>
          <w:color w:val="000000"/>
          <w:lang w:val="en-US"/>
        </w:rPr>
        <w:t>The</w:t>
      </w:r>
      <w:r w:rsidR="00B45739" w:rsidRPr="00F054C9">
        <w:rPr>
          <w:rFonts w:ascii="Arial" w:hAnsi="Arial" w:cs="Arial"/>
          <w:color w:val="000000"/>
          <w:lang w:val="en-US"/>
        </w:rPr>
        <w:t>re are three works packages under the</w:t>
      </w:r>
      <w:r w:rsidR="00D1116D" w:rsidRPr="00F054C9">
        <w:rPr>
          <w:rFonts w:ascii="Arial" w:hAnsi="Arial" w:cs="Arial"/>
          <w:color w:val="000000"/>
          <w:lang w:val="en-US"/>
        </w:rPr>
        <w:t xml:space="preserve"> SWMIP</w:t>
      </w:r>
      <w:r w:rsidR="00C262CC" w:rsidRPr="00F054C9">
        <w:rPr>
          <w:rFonts w:ascii="Arial" w:hAnsi="Arial" w:cs="Arial"/>
          <w:color w:val="000000"/>
          <w:lang w:val="en-US"/>
        </w:rPr>
        <w:t xml:space="preserve"> </w:t>
      </w:r>
      <w:r w:rsidR="00D1116D" w:rsidRPr="00F054C9">
        <w:rPr>
          <w:rFonts w:ascii="Arial" w:hAnsi="Arial" w:cs="Arial"/>
          <w:color w:val="000000"/>
          <w:lang w:val="en-US"/>
        </w:rPr>
        <w:t>implementation</w:t>
      </w:r>
      <w:r w:rsidR="00B45739" w:rsidRPr="00F054C9">
        <w:rPr>
          <w:rFonts w:ascii="Arial" w:hAnsi="Arial" w:cs="Arial"/>
          <w:color w:val="000000"/>
          <w:lang w:val="en-US"/>
        </w:rPr>
        <w:t xml:space="preserve">: </w:t>
      </w:r>
    </w:p>
    <w:p w:rsidR="006866B1" w:rsidRPr="00F054C9" w:rsidRDefault="006866B1" w:rsidP="006866B1">
      <w:pPr>
        <w:pStyle w:val="a3"/>
        <w:rPr>
          <w:rFonts w:ascii="Arial" w:hAnsi="Arial" w:cs="Arial"/>
          <w:color w:val="000000"/>
          <w:lang w:val="en-US"/>
        </w:rPr>
      </w:pPr>
    </w:p>
    <w:tbl>
      <w:tblPr>
        <w:tblStyle w:val="a5"/>
        <w:tblW w:w="9639" w:type="dxa"/>
        <w:tblInd w:w="108" w:type="dxa"/>
        <w:tblLook w:val="04A0"/>
      </w:tblPr>
      <w:tblGrid>
        <w:gridCol w:w="2552"/>
        <w:gridCol w:w="3647"/>
        <w:gridCol w:w="3440"/>
      </w:tblGrid>
      <w:tr w:rsidR="00C92FEF" w:rsidRPr="00B2555A" w:rsidTr="00056E43">
        <w:trPr>
          <w:trHeight w:val="403"/>
        </w:trPr>
        <w:tc>
          <w:tcPr>
            <w:tcW w:w="2552" w:type="dxa"/>
            <w:vAlign w:val="center"/>
          </w:tcPr>
          <w:p w:rsidR="00C92FEF" w:rsidRPr="00B2555A" w:rsidRDefault="00C92FEF" w:rsidP="00B2555A">
            <w:pPr>
              <w:pStyle w:val="a3"/>
              <w:ind w:left="0"/>
              <w:rPr>
                <w:rFonts w:ascii="Arial" w:hAnsi="Arial" w:cs="Arial"/>
                <w:b/>
                <w:color w:val="000000"/>
                <w:lang w:val="en-US"/>
              </w:rPr>
            </w:pPr>
            <w:r w:rsidRPr="00B2555A">
              <w:rPr>
                <w:rFonts w:ascii="Arial" w:hAnsi="Arial" w:cs="Arial"/>
                <w:b/>
                <w:color w:val="000000"/>
                <w:lang w:val="en-US"/>
              </w:rPr>
              <w:t>Project activity</w:t>
            </w:r>
          </w:p>
        </w:tc>
        <w:tc>
          <w:tcPr>
            <w:tcW w:w="3647" w:type="dxa"/>
            <w:vAlign w:val="center"/>
          </w:tcPr>
          <w:p w:rsidR="00C92FEF" w:rsidRPr="00B2555A" w:rsidRDefault="00C92FEF" w:rsidP="00B2555A">
            <w:pPr>
              <w:pStyle w:val="a3"/>
              <w:ind w:left="0"/>
              <w:rPr>
                <w:rFonts w:ascii="Arial" w:hAnsi="Arial" w:cs="Arial"/>
                <w:b/>
                <w:color w:val="000000"/>
                <w:lang w:val="en-US"/>
              </w:rPr>
            </w:pPr>
            <w:r w:rsidRPr="00B2555A">
              <w:rPr>
                <w:rFonts w:ascii="Arial" w:hAnsi="Arial" w:cs="Arial"/>
                <w:b/>
                <w:color w:val="000000"/>
                <w:lang w:val="en-US"/>
              </w:rPr>
              <w:t>Status</w:t>
            </w:r>
            <w:r w:rsidR="00C77FF8" w:rsidRPr="00B2555A">
              <w:rPr>
                <w:rFonts w:ascii="Arial" w:hAnsi="Arial" w:cs="Arial"/>
                <w:b/>
                <w:color w:val="000000"/>
                <w:lang w:val="en-US"/>
              </w:rPr>
              <w:t xml:space="preserve"> as per 31 December 2021</w:t>
            </w:r>
          </w:p>
        </w:tc>
        <w:tc>
          <w:tcPr>
            <w:tcW w:w="3440" w:type="dxa"/>
            <w:vAlign w:val="center"/>
          </w:tcPr>
          <w:p w:rsidR="00C92FEF" w:rsidRPr="00B2555A" w:rsidRDefault="00C92FEF" w:rsidP="00B2555A">
            <w:pPr>
              <w:pStyle w:val="a3"/>
              <w:ind w:left="0"/>
              <w:rPr>
                <w:rFonts w:ascii="Arial" w:hAnsi="Arial" w:cs="Arial"/>
                <w:b/>
                <w:color w:val="000000"/>
                <w:lang w:val="en-US"/>
              </w:rPr>
            </w:pPr>
            <w:r w:rsidRPr="00B2555A">
              <w:rPr>
                <w:rFonts w:ascii="Arial" w:hAnsi="Arial" w:cs="Arial"/>
                <w:b/>
                <w:color w:val="000000"/>
                <w:lang w:val="en-US"/>
              </w:rPr>
              <w:t>Monitoring</w:t>
            </w:r>
          </w:p>
        </w:tc>
      </w:tr>
      <w:tr w:rsidR="00C92FEF" w:rsidRPr="00F054C9" w:rsidTr="00056E43">
        <w:tc>
          <w:tcPr>
            <w:tcW w:w="2552" w:type="dxa"/>
          </w:tcPr>
          <w:p w:rsidR="00C92FEF" w:rsidRPr="00B2555A" w:rsidRDefault="00F054C9" w:rsidP="00C77FF8">
            <w:pPr>
              <w:pStyle w:val="a3"/>
              <w:ind w:left="0"/>
              <w:rPr>
                <w:rFonts w:ascii="Arial" w:hAnsi="Arial" w:cs="Arial"/>
                <w:color w:val="000000"/>
                <w:sz w:val="20"/>
                <w:lang w:val="en-US"/>
              </w:rPr>
            </w:pPr>
            <w:r w:rsidRPr="00B2555A">
              <w:rPr>
                <w:rFonts w:ascii="Arial" w:hAnsi="Arial" w:cs="Arial"/>
                <w:color w:val="000000"/>
                <w:sz w:val="20"/>
                <w:lang w:val="en-US"/>
              </w:rPr>
              <w:t>CW1-R</w:t>
            </w:r>
            <w:r w:rsidR="00C77FF8" w:rsidRPr="00B2555A">
              <w:rPr>
                <w:rFonts w:ascii="Arial" w:hAnsi="Arial" w:cs="Arial"/>
                <w:color w:val="000000"/>
                <w:sz w:val="20"/>
                <w:lang w:val="en-US"/>
              </w:rPr>
              <w:t xml:space="preserve"> Sanitary Landfill Establishment</w:t>
            </w:r>
          </w:p>
        </w:tc>
        <w:tc>
          <w:tcPr>
            <w:tcW w:w="3647" w:type="dxa"/>
          </w:tcPr>
          <w:p w:rsidR="00C77FF8" w:rsidRPr="00B2555A" w:rsidRDefault="00E4681B" w:rsidP="00C77FF8">
            <w:pPr>
              <w:pStyle w:val="a3"/>
              <w:ind w:left="0"/>
              <w:rPr>
                <w:rFonts w:ascii="Arial" w:hAnsi="Arial" w:cs="Arial"/>
                <w:color w:val="000000"/>
                <w:sz w:val="20"/>
                <w:lang w:val="en-US"/>
              </w:rPr>
            </w:pPr>
            <w:r>
              <w:rPr>
                <w:rFonts w:ascii="Arial" w:hAnsi="Arial" w:cs="Arial"/>
                <w:color w:val="000000"/>
                <w:sz w:val="20"/>
                <w:lang w:val="en-US"/>
              </w:rPr>
              <w:t xml:space="preserve">Selection of </w:t>
            </w:r>
            <w:r w:rsidR="008559BB">
              <w:rPr>
                <w:rFonts w:ascii="Arial" w:hAnsi="Arial" w:cs="Arial"/>
                <w:color w:val="000000"/>
                <w:sz w:val="20"/>
                <w:lang w:val="en-US"/>
              </w:rPr>
              <w:t>Contractor was completed the first draft Bid Evaluation Report with recommendation of contract award was submitted to ADB’</w:t>
            </w:r>
            <w:r w:rsidR="00CB640C">
              <w:rPr>
                <w:rFonts w:ascii="Arial" w:hAnsi="Arial" w:cs="Arial"/>
                <w:color w:val="000000"/>
                <w:sz w:val="20"/>
                <w:lang w:val="en-US"/>
              </w:rPr>
              <w:t>s</w:t>
            </w:r>
            <w:r w:rsidR="008559BB">
              <w:rPr>
                <w:rFonts w:ascii="Arial" w:hAnsi="Arial" w:cs="Arial"/>
                <w:color w:val="000000"/>
                <w:sz w:val="20"/>
                <w:lang w:val="en-US"/>
              </w:rPr>
              <w:t xml:space="preserve"> review.</w:t>
            </w:r>
          </w:p>
          <w:p w:rsidR="00C77FF8" w:rsidRPr="00B2555A" w:rsidRDefault="00C77FF8" w:rsidP="00C77FF8">
            <w:pPr>
              <w:pStyle w:val="a3"/>
              <w:ind w:left="0"/>
              <w:rPr>
                <w:rFonts w:ascii="Arial" w:hAnsi="Arial" w:cs="Arial"/>
                <w:color w:val="000000"/>
                <w:sz w:val="20"/>
                <w:lang w:val="en-US"/>
              </w:rPr>
            </w:pPr>
          </w:p>
          <w:p w:rsidR="00C92FEF" w:rsidRPr="00B2555A" w:rsidRDefault="00C92FEF" w:rsidP="00C77FF8">
            <w:pPr>
              <w:pStyle w:val="a3"/>
              <w:ind w:left="0"/>
              <w:rPr>
                <w:rFonts w:ascii="Arial" w:hAnsi="Arial" w:cs="Arial"/>
                <w:color w:val="000000"/>
                <w:sz w:val="20"/>
                <w:lang w:val="en-US"/>
              </w:rPr>
            </w:pPr>
          </w:p>
        </w:tc>
        <w:tc>
          <w:tcPr>
            <w:tcW w:w="3440" w:type="dxa"/>
          </w:tcPr>
          <w:p w:rsidR="00C92FEF" w:rsidRPr="00B2555A" w:rsidRDefault="00C92FEF" w:rsidP="00C77FF8">
            <w:pPr>
              <w:pStyle w:val="a3"/>
              <w:ind w:left="0"/>
              <w:rPr>
                <w:rFonts w:ascii="Arial" w:hAnsi="Arial" w:cs="Arial"/>
                <w:color w:val="000000"/>
                <w:sz w:val="20"/>
                <w:lang w:val="en-US"/>
              </w:rPr>
            </w:pPr>
            <w:r w:rsidRPr="00B2555A">
              <w:rPr>
                <w:rFonts w:ascii="Arial" w:hAnsi="Arial" w:cs="Arial"/>
                <w:color w:val="000000"/>
                <w:sz w:val="20"/>
                <w:lang w:val="en-US"/>
              </w:rPr>
              <w:t xml:space="preserve">Social safeguard monitoring will </w:t>
            </w:r>
            <w:r w:rsidR="00935042" w:rsidRPr="00B2555A">
              <w:rPr>
                <w:rFonts w:ascii="Arial" w:hAnsi="Arial" w:cs="Arial"/>
                <w:color w:val="000000"/>
                <w:sz w:val="20"/>
                <w:lang w:val="en-US"/>
              </w:rPr>
              <w:t>cover any</w:t>
            </w:r>
            <w:r w:rsidRPr="00B2555A">
              <w:rPr>
                <w:rFonts w:ascii="Arial" w:hAnsi="Arial" w:cs="Arial"/>
                <w:color w:val="000000"/>
                <w:sz w:val="20"/>
                <w:lang w:val="en-US"/>
              </w:rPr>
              <w:t xml:space="preserve"> social concerns that may occur within the civil works at the </w:t>
            </w:r>
            <w:r w:rsidR="001514FE">
              <w:rPr>
                <w:rFonts w:ascii="Arial" w:hAnsi="Arial" w:cs="Arial"/>
                <w:color w:val="000000"/>
                <w:sz w:val="20"/>
                <w:lang w:val="en-US"/>
              </w:rPr>
              <w:t xml:space="preserve">new </w:t>
            </w:r>
            <w:r w:rsidRPr="00B2555A">
              <w:rPr>
                <w:rFonts w:ascii="Arial" w:hAnsi="Arial" w:cs="Arial"/>
                <w:color w:val="000000"/>
                <w:sz w:val="20"/>
                <w:lang w:val="en-US"/>
              </w:rPr>
              <w:t>landfill</w:t>
            </w:r>
            <w:r w:rsidR="00935042" w:rsidRPr="00B2555A">
              <w:rPr>
                <w:rFonts w:ascii="Arial" w:hAnsi="Arial" w:cs="Arial"/>
                <w:color w:val="000000"/>
                <w:sz w:val="20"/>
                <w:lang w:val="en-US"/>
              </w:rPr>
              <w:t>.</w:t>
            </w:r>
          </w:p>
          <w:p w:rsidR="00FB715F" w:rsidRPr="00B2555A" w:rsidRDefault="00FB715F" w:rsidP="00C77FF8">
            <w:pPr>
              <w:pStyle w:val="a3"/>
              <w:ind w:left="0"/>
              <w:rPr>
                <w:rFonts w:ascii="Arial" w:hAnsi="Arial" w:cs="Arial"/>
                <w:color w:val="000000"/>
                <w:sz w:val="20"/>
                <w:lang w:val="en-US"/>
              </w:rPr>
            </w:pPr>
          </w:p>
          <w:p w:rsidR="00FB715F" w:rsidRPr="00B2555A" w:rsidRDefault="00FB715F" w:rsidP="00C77FF8">
            <w:pPr>
              <w:rPr>
                <w:rFonts w:ascii="Arial" w:hAnsi="Arial" w:cs="Arial"/>
                <w:color w:val="000000"/>
                <w:sz w:val="20"/>
                <w:lang w:val="en-US"/>
              </w:rPr>
            </w:pPr>
            <w:r w:rsidRPr="00B2555A">
              <w:rPr>
                <w:rFonts w:ascii="Arial" w:hAnsi="Arial" w:cs="Arial"/>
                <w:color w:val="000000"/>
                <w:sz w:val="20"/>
                <w:lang w:val="en-US"/>
              </w:rPr>
              <w:t>Construction work</w:t>
            </w:r>
            <w:r w:rsidR="001514FE">
              <w:rPr>
                <w:rFonts w:ascii="Arial" w:hAnsi="Arial" w:cs="Arial"/>
                <w:color w:val="000000"/>
                <w:sz w:val="20"/>
                <w:lang w:val="en-US"/>
              </w:rPr>
              <w:t>s</w:t>
            </w:r>
            <w:r w:rsidRPr="00B2555A">
              <w:rPr>
                <w:rFonts w:ascii="Arial" w:hAnsi="Arial" w:cs="Arial"/>
                <w:color w:val="000000"/>
                <w:sz w:val="20"/>
                <w:lang w:val="en-US"/>
              </w:rPr>
              <w:t xml:space="preserve"> on the new landfill ha</w:t>
            </w:r>
            <w:r w:rsidR="001514FE">
              <w:rPr>
                <w:rFonts w:ascii="Arial" w:hAnsi="Arial" w:cs="Arial"/>
                <w:color w:val="000000"/>
                <w:sz w:val="20"/>
                <w:lang w:val="en-US"/>
              </w:rPr>
              <w:t>ve</w:t>
            </w:r>
            <w:r w:rsidRPr="00B2555A">
              <w:rPr>
                <w:rFonts w:ascii="Arial" w:hAnsi="Arial" w:cs="Arial"/>
                <w:color w:val="000000"/>
                <w:sz w:val="20"/>
                <w:lang w:val="en-US"/>
              </w:rPr>
              <w:t xml:space="preserve"> not started</w:t>
            </w:r>
            <w:r w:rsidR="001514FE">
              <w:rPr>
                <w:rFonts w:ascii="Arial" w:hAnsi="Arial" w:cs="Arial"/>
                <w:color w:val="000000"/>
                <w:sz w:val="20"/>
                <w:lang w:val="en-US"/>
              </w:rPr>
              <w:t xml:space="preserve"> yet. Mobilization of the Contractor is scheduled starting from March 2022 and also the works commencement. </w:t>
            </w:r>
          </w:p>
          <w:p w:rsidR="00FB715F" w:rsidRPr="00B2555A" w:rsidRDefault="00FB715F" w:rsidP="00C77FF8">
            <w:pPr>
              <w:pStyle w:val="a3"/>
              <w:rPr>
                <w:rFonts w:ascii="Arial" w:hAnsi="Arial" w:cs="Arial"/>
                <w:color w:val="000000"/>
                <w:sz w:val="20"/>
                <w:lang w:val="en-US"/>
              </w:rPr>
            </w:pPr>
          </w:p>
          <w:p w:rsidR="00FB715F" w:rsidRDefault="00D44022" w:rsidP="00AF00E4">
            <w:pPr>
              <w:pStyle w:val="a3"/>
              <w:ind w:left="0"/>
              <w:rPr>
                <w:rFonts w:ascii="Arial" w:hAnsi="Arial" w:cs="Arial"/>
                <w:color w:val="000000"/>
                <w:sz w:val="20"/>
                <w:lang w:val="en-US"/>
              </w:rPr>
            </w:pPr>
            <w:r w:rsidRPr="00B2555A">
              <w:rPr>
                <w:rFonts w:ascii="Arial" w:hAnsi="Arial" w:cs="Arial"/>
                <w:color w:val="000000"/>
                <w:sz w:val="20"/>
                <w:lang w:val="en-US"/>
              </w:rPr>
              <w:t xml:space="preserve">As a part of monitoring and site visit in </w:t>
            </w:r>
            <w:r w:rsidR="001514FE">
              <w:rPr>
                <w:rFonts w:ascii="Arial" w:hAnsi="Arial" w:cs="Arial"/>
                <w:color w:val="000000"/>
                <w:sz w:val="20"/>
                <w:lang w:val="en-US"/>
              </w:rPr>
              <w:t xml:space="preserve">the reporting </w:t>
            </w:r>
            <w:r w:rsidR="00F55842" w:rsidRPr="00B2555A">
              <w:rPr>
                <w:rFonts w:ascii="Arial" w:hAnsi="Arial" w:cs="Arial"/>
                <w:color w:val="000000"/>
                <w:sz w:val="20"/>
                <w:lang w:val="en-US"/>
              </w:rPr>
              <w:t>period of July-December</w:t>
            </w:r>
            <w:r w:rsidRPr="00B2555A">
              <w:rPr>
                <w:rFonts w:ascii="Arial" w:hAnsi="Arial" w:cs="Arial"/>
                <w:color w:val="000000"/>
                <w:sz w:val="20"/>
                <w:lang w:val="en-US"/>
              </w:rPr>
              <w:t xml:space="preserve"> 2021</w:t>
            </w:r>
            <w:r w:rsidR="00FB715F" w:rsidRPr="00B2555A">
              <w:rPr>
                <w:rFonts w:ascii="Arial" w:hAnsi="Arial" w:cs="Arial"/>
                <w:color w:val="000000"/>
                <w:sz w:val="20"/>
                <w:lang w:val="en-US"/>
              </w:rPr>
              <w:t xml:space="preserve"> </w:t>
            </w:r>
            <w:r w:rsidR="001514FE">
              <w:rPr>
                <w:rFonts w:ascii="Arial" w:hAnsi="Arial" w:cs="Arial"/>
                <w:color w:val="000000"/>
                <w:sz w:val="20"/>
                <w:lang w:val="en-US"/>
              </w:rPr>
              <w:t xml:space="preserve">the </w:t>
            </w:r>
            <w:r w:rsidR="00FB715F" w:rsidRPr="00B2555A">
              <w:rPr>
                <w:rFonts w:ascii="Arial" w:hAnsi="Arial" w:cs="Arial"/>
                <w:color w:val="000000"/>
                <w:sz w:val="20"/>
                <w:lang w:val="en-US"/>
              </w:rPr>
              <w:t xml:space="preserve">Consultant visited the project </w:t>
            </w:r>
            <w:r w:rsidR="001514FE">
              <w:rPr>
                <w:rFonts w:ascii="Arial" w:hAnsi="Arial" w:cs="Arial"/>
                <w:color w:val="000000"/>
                <w:sz w:val="20"/>
                <w:lang w:val="en-US"/>
              </w:rPr>
              <w:t>site</w:t>
            </w:r>
            <w:r w:rsidR="00FB715F" w:rsidRPr="00B2555A">
              <w:rPr>
                <w:rFonts w:ascii="Arial" w:hAnsi="Arial" w:cs="Arial"/>
                <w:color w:val="000000"/>
                <w:sz w:val="20"/>
                <w:lang w:val="en-US"/>
              </w:rPr>
              <w:t xml:space="preserve"> to assess the potential impact on the </w:t>
            </w:r>
            <w:r w:rsidR="00AF00E4">
              <w:rPr>
                <w:rFonts w:ascii="Arial" w:hAnsi="Arial" w:cs="Arial"/>
                <w:color w:val="000000"/>
                <w:sz w:val="20"/>
                <w:lang w:val="en-US"/>
              </w:rPr>
              <w:t xml:space="preserve">old dump site </w:t>
            </w:r>
            <w:r w:rsidR="00FB715F" w:rsidRPr="00B2555A">
              <w:rPr>
                <w:rFonts w:ascii="Arial" w:hAnsi="Arial" w:cs="Arial"/>
                <w:color w:val="000000"/>
                <w:sz w:val="20"/>
                <w:lang w:val="en-US"/>
              </w:rPr>
              <w:t xml:space="preserve">and other social impacts from the implementation of the </w:t>
            </w:r>
            <w:r w:rsidR="00AF00E4">
              <w:rPr>
                <w:rFonts w:ascii="Arial" w:hAnsi="Arial" w:cs="Arial"/>
                <w:color w:val="000000"/>
                <w:sz w:val="20"/>
                <w:lang w:val="en-US"/>
              </w:rPr>
              <w:t xml:space="preserve">investment project by the </w:t>
            </w:r>
            <w:r w:rsidR="00FB715F" w:rsidRPr="00B2555A">
              <w:rPr>
                <w:rFonts w:ascii="Arial" w:hAnsi="Arial" w:cs="Arial"/>
                <w:color w:val="000000"/>
                <w:sz w:val="20"/>
                <w:lang w:val="en-US"/>
              </w:rPr>
              <w:t>company "</w:t>
            </w:r>
            <w:proofErr w:type="spellStart"/>
            <w:r w:rsidR="00FB715F" w:rsidRPr="00B2555A">
              <w:rPr>
                <w:rFonts w:ascii="Arial" w:hAnsi="Arial" w:cs="Arial"/>
                <w:color w:val="000000"/>
                <w:sz w:val="20"/>
                <w:lang w:val="en-US"/>
              </w:rPr>
              <w:t>Sejin</w:t>
            </w:r>
            <w:proofErr w:type="spellEnd"/>
            <w:r w:rsidR="00FB715F" w:rsidRPr="00B2555A">
              <w:rPr>
                <w:rFonts w:ascii="Arial" w:hAnsi="Arial" w:cs="Arial"/>
                <w:color w:val="000000"/>
                <w:sz w:val="20"/>
                <w:lang w:val="en-US"/>
              </w:rPr>
              <w:t xml:space="preserve"> G&amp;E Co., Ltd" (Republic of Korea).</w:t>
            </w:r>
          </w:p>
          <w:p w:rsidR="00250056" w:rsidRPr="00B2555A" w:rsidRDefault="00250056" w:rsidP="00AF00E4">
            <w:pPr>
              <w:pStyle w:val="a3"/>
              <w:ind w:left="0"/>
              <w:rPr>
                <w:rFonts w:ascii="Arial" w:hAnsi="Arial" w:cs="Arial"/>
                <w:color w:val="000000"/>
                <w:sz w:val="20"/>
                <w:lang w:val="en-US"/>
              </w:rPr>
            </w:pPr>
          </w:p>
        </w:tc>
      </w:tr>
      <w:tr w:rsidR="00F2770F" w:rsidRPr="00F054C9" w:rsidTr="00056E43">
        <w:tc>
          <w:tcPr>
            <w:tcW w:w="2552" w:type="dxa"/>
          </w:tcPr>
          <w:p w:rsidR="00F2770F" w:rsidRPr="00B2555A" w:rsidRDefault="00F2770F" w:rsidP="00C77FF8">
            <w:pPr>
              <w:pStyle w:val="a3"/>
              <w:ind w:left="0"/>
              <w:rPr>
                <w:rFonts w:ascii="Arial" w:hAnsi="Arial" w:cs="Arial"/>
                <w:color w:val="000000"/>
                <w:sz w:val="20"/>
                <w:lang w:val="en-US"/>
              </w:rPr>
            </w:pPr>
            <w:r w:rsidRPr="00B2555A">
              <w:rPr>
                <w:rFonts w:ascii="Arial" w:hAnsi="Arial" w:cs="Arial"/>
                <w:color w:val="000000"/>
                <w:sz w:val="20"/>
                <w:lang w:val="en-US"/>
              </w:rPr>
              <w:t>CW2 – Transfer Station Rehabilitation</w:t>
            </w:r>
          </w:p>
        </w:tc>
        <w:tc>
          <w:tcPr>
            <w:tcW w:w="3647" w:type="dxa"/>
          </w:tcPr>
          <w:p w:rsidR="009574BD" w:rsidRDefault="00F2770F" w:rsidP="00490C0A">
            <w:pPr>
              <w:pStyle w:val="a3"/>
              <w:ind w:left="0"/>
              <w:rPr>
                <w:rFonts w:ascii="Arial" w:hAnsi="Arial" w:cs="Arial"/>
                <w:color w:val="000000"/>
                <w:sz w:val="20"/>
                <w:lang w:val="en-US"/>
              </w:rPr>
            </w:pPr>
            <w:r>
              <w:rPr>
                <w:rFonts w:ascii="Arial" w:hAnsi="Arial" w:cs="Arial"/>
                <w:color w:val="000000"/>
                <w:sz w:val="20"/>
                <w:lang w:val="en-US"/>
              </w:rPr>
              <w:t xml:space="preserve">The civil works were continued in the reporting monitoring period. </w:t>
            </w:r>
          </w:p>
          <w:p w:rsidR="009574BD" w:rsidRDefault="009574BD" w:rsidP="00490C0A">
            <w:pPr>
              <w:pStyle w:val="a3"/>
              <w:ind w:left="0"/>
              <w:rPr>
                <w:rFonts w:ascii="Arial" w:hAnsi="Arial" w:cs="Arial"/>
                <w:color w:val="000000"/>
                <w:sz w:val="20"/>
                <w:lang w:val="en-US"/>
              </w:rPr>
            </w:pPr>
          </w:p>
          <w:p w:rsidR="00F2770F" w:rsidRDefault="000B691C" w:rsidP="00490C0A">
            <w:pPr>
              <w:pStyle w:val="a3"/>
              <w:ind w:left="0"/>
              <w:rPr>
                <w:rFonts w:ascii="Arial" w:hAnsi="Arial" w:cs="Arial"/>
                <w:color w:val="000000"/>
                <w:sz w:val="20"/>
                <w:lang w:val="en-US"/>
              </w:rPr>
            </w:pPr>
            <w:r>
              <w:rPr>
                <w:rFonts w:ascii="Arial" w:hAnsi="Arial" w:cs="Arial"/>
                <w:color w:val="000000"/>
                <w:sz w:val="20"/>
                <w:lang w:val="en-US"/>
              </w:rPr>
              <w:t xml:space="preserve">The Works Commencement Date is 1 May </w:t>
            </w:r>
            <w:proofErr w:type="gramStart"/>
            <w:r>
              <w:rPr>
                <w:rFonts w:ascii="Arial" w:hAnsi="Arial" w:cs="Arial"/>
                <w:color w:val="000000"/>
                <w:sz w:val="20"/>
                <w:lang w:val="en-US"/>
              </w:rPr>
              <w:t>2021,</w:t>
            </w:r>
            <w:proofErr w:type="gramEnd"/>
            <w:r>
              <w:rPr>
                <w:rFonts w:ascii="Arial" w:hAnsi="Arial" w:cs="Arial"/>
                <w:color w:val="000000"/>
                <w:sz w:val="20"/>
                <w:lang w:val="en-US"/>
              </w:rPr>
              <w:t xml:space="preserve"> the </w:t>
            </w:r>
            <w:r w:rsidR="009574BD">
              <w:rPr>
                <w:rFonts w:ascii="Arial" w:hAnsi="Arial" w:cs="Arial"/>
                <w:color w:val="000000"/>
                <w:sz w:val="20"/>
                <w:lang w:val="en-US"/>
              </w:rPr>
              <w:t xml:space="preserve">scheduled </w:t>
            </w:r>
            <w:r>
              <w:rPr>
                <w:rFonts w:ascii="Arial" w:hAnsi="Arial" w:cs="Arial"/>
                <w:color w:val="000000"/>
                <w:sz w:val="20"/>
                <w:lang w:val="en-US"/>
              </w:rPr>
              <w:t xml:space="preserve">Works Completion Date is 30 April 2022. </w:t>
            </w:r>
          </w:p>
          <w:p w:rsidR="00F2770F" w:rsidRDefault="00F2770F" w:rsidP="00490C0A">
            <w:pPr>
              <w:pStyle w:val="a3"/>
              <w:ind w:left="0"/>
              <w:rPr>
                <w:rFonts w:ascii="Arial" w:hAnsi="Arial" w:cs="Arial"/>
                <w:color w:val="000000"/>
                <w:sz w:val="20"/>
                <w:lang w:val="en-US"/>
              </w:rPr>
            </w:pPr>
          </w:p>
          <w:p w:rsidR="00F2770F" w:rsidRPr="00B2555A" w:rsidRDefault="00F2770F" w:rsidP="00490C0A">
            <w:pPr>
              <w:pStyle w:val="a3"/>
              <w:ind w:left="0"/>
              <w:rPr>
                <w:rFonts w:ascii="Arial" w:hAnsi="Arial" w:cs="Arial"/>
                <w:color w:val="000000"/>
                <w:sz w:val="20"/>
                <w:lang w:val="en-US"/>
              </w:rPr>
            </w:pPr>
          </w:p>
        </w:tc>
        <w:tc>
          <w:tcPr>
            <w:tcW w:w="3440" w:type="dxa"/>
          </w:tcPr>
          <w:p w:rsidR="009574BD" w:rsidRPr="00B2555A" w:rsidRDefault="009574BD" w:rsidP="009574BD">
            <w:pPr>
              <w:pStyle w:val="a3"/>
              <w:ind w:left="0"/>
              <w:rPr>
                <w:rFonts w:ascii="Arial" w:hAnsi="Arial" w:cs="Arial"/>
                <w:color w:val="000000"/>
                <w:sz w:val="20"/>
                <w:lang w:val="en-US"/>
              </w:rPr>
            </w:pPr>
            <w:r w:rsidRPr="00B2555A">
              <w:rPr>
                <w:rFonts w:ascii="Arial" w:hAnsi="Arial" w:cs="Arial"/>
                <w:color w:val="000000"/>
                <w:sz w:val="20"/>
                <w:lang w:val="en-US"/>
              </w:rPr>
              <w:t xml:space="preserve">The contract signed between </w:t>
            </w:r>
            <w:r w:rsidRPr="00B2555A">
              <w:rPr>
                <w:rFonts w:ascii="Arial" w:hAnsi="Arial" w:cs="Arial"/>
                <w:sz w:val="20"/>
                <w:lang w:val="en-US"/>
              </w:rPr>
              <w:t>S</w:t>
            </w:r>
            <w:r>
              <w:rPr>
                <w:rFonts w:ascii="Arial" w:hAnsi="Arial" w:cs="Arial"/>
                <w:sz w:val="20"/>
                <w:lang w:val="en-US"/>
              </w:rPr>
              <w:t>UE</w:t>
            </w:r>
            <w:r w:rsidRPr="00B2555A">
              <w:rPr>
                <w:rFonts w:ascii="Arial" w:hAnsi="Arial" w:cs="Arial"/>
                <w:sz w:val="20"/>
                <w:lang w:val="en-US"/>
              </w:rPr>
              <w:t xml:space="preserve"> “Maxsustrans” </w:t>
            </w:r>
            <w:r w:rsidRPr="00B2555A">
              <w:rPr>
                <w:rFonts w:ascii="Arial" w:hAnsi="Arial" w:cs="Arial"/>
                <w:color w:val="000000"/>
                <w:sz w:val="20"/>
                <w:lang w:val="en-US"/>
              </w:rPr>
              <w:t>and the Contractor</w:t>
            </w:r>
            <w:r>
              <w:rPr>
                <w:rFonts w:ascii="Arial" w:hAnsi="Arial" w:cs="Arial"/>
                <w:color w:val="000000"/>
                <w:sz w:val="20"/>
                <w:lang w:val="en-US"/>
              </w:rPr>
              <w:t xml:space="preserve"> – JV</w:t>
            </w:r>
            <w:r w:rsidRPr="009574BD">
              <w:rPr>
                <w:rFonts w:ascii="Arial" w:hAnsi="Arial" w:cs="Arial"/>
                <w:color w:val="000000"/>
                <w:sz w:val="20"/>
                <w:lang w:val="en-US"/>
              </w:rPr>
              <w:t xml:space="preserve"> of Future Growth Ltd., V</w:t>
            </w:r>
            <w:r w:rsidR="0004767E">
              <w:rPr>
                <w:rFonts w:ascii="Arial" w:hAnsi="Arial" w:cs="Arial"/>
                <w:color w:val="000000"/>
                <w:sz w:val="20"/>
                <w:lang w:val="en-US"/>
              </w:rPr>
              <w:t>BN Engineering Ltd and Eastern C</w:t>
            </w:r>
            <w:r w:rsidRPr="009574BD">
              <w:rPr>
                <w:rFonts w:ascii="Arial" w:hAnsi="Arial" w:cs="Arial"/>
                <w:color w:val="000000"/>
                <w:sz w:val="20"/>
                <w:lang w:val="en-US"/>
              </w:rPr>
              <w:t>onstruction Ltd.</w:t>
            </w:r>
            <w:r>
              <w:rPr>
                <w:rFonts w:ascii="Arial" w:hAnsi="Arial" w:cs="Arial"/>
                <w:color w:val="000000"/>
                <w:sz w:val="20"/>
                <w:lang w:val="en-US"/>
              </w:rPr>
              <w:t xml:space="preserve"> (Uzbekistan).</w:t>
            </w:r>
          </w:p>
          <w:p w:rsidR="009574BD" w:rsidRPr="00B2555A" w:rsidRDefault="009574BD" w:rsidP="009574BD">
            <w:pPr>
              <w:pStyle w:val="a3"/>
              <w:ind w:left="0"/>
              <w:rPr>
                <w:rFonts w:ascii="Arial" w:hAnsi="Arial" w:cs="Arial"/>
                <w:color w:val="000000"/>
                <w:sz w:val="20"/>
                <w:lang w:val="en-US"/>
              </w:rPr>
            </w:pPr>
          </w:p>
          <w:p w:rsidR="009574BD" w:rsidRPr="00B2555A" w:rsidRDefault="009574BD" w:rsidP="009574BD">
            <w:pPr>
              <w:pStyle w:val="a3"/>
              <w:ind w:left="0"/>
              <w:rPr>
                <w:rFonts w:ascii="Arial" w:hAnsi="Arial" w:cs="Arial"/>
                <w:color w:val="000000"/>
                <w:sz w:val="20"/>
                <w:lang w:val="en-US"/>
              </w:rPr>
            </w:pPr>
            <w:r w:rsidRPr="00B2555A">
              <w:rPr>
                <w:rFonts w:ascii="Arial" w:hAnsi="Arial" w:cs="Arial"/>
                <w:color w:val="000000"/>
                <w:sz w:val="20"/>
                <w:lang w:val="en-US"/>
              </w:rPr>
              <w:t>The re</w:t>
            </w:r>
            <w:r>
              <w:rPr>
                <w:rFonts w:ascii="Arial" w:hAnsi="Arial" w:cs="Arial"/>
                <w:color w:val="000000"/>
                <w:sz w:val="20"/>
                <w:lang w:val="en-US"/>
              </w:rPr>
              <w:t xml:space="preserve">habilitation works did </w:t>
            </w:r>
            <w:r w:rsidRPr="00B2555A">
              <w:rPr>
                <w:rFonts w:ascii="Arial" w:hAnsi="Arial" w:cs="Arial"/>
                <w:color w:val="000000"/>
                <w:sz w:val="20"/>
                <w:lang w:val="en-US"/>
              </w:rPr>
              <w:t xml:space="preserve">not have any potential negative impacts on lands and </w:t>
            </w:r>
            <w:r>
              <w:rPr>
                <w:rFonts w:ascii="Arial" w:hAnsi="Arial" w:cs="Arial"/>
                <w:color w:val="000000"/>
                <w:sz w:val="20"/>
                <w:lang w:val="en-US"/>
              </w:rPr>
              <w:t xml:space="preserve">local </w:t>
            </w:r>
            <w:r w:rsidRPr="00B2555A">
              <w:rPr>
                <w:rFonts w:ascii="Arial" w:hAnsi="Arial" w:cs="Arial"/>
                <w:color w:val="000000"/>
                <w:sz w:val="20"/>
                <w:lang w:val="en-US"/>
              </w:rPr>
              <w:t>people.</w:t>
            </w:r>
          </w:p>
          <w:p w:rsidR="009574BD" w:rsidRPr="00B2555A" w:rsidRDefault="009574BD" w:rsidP="009574BD">
            <w:pPr>
              <w:pStyle w:val="a3"/>
              <w:ind w:left="0"/>
              <w:rPr>
                <w:rFonts w:ascii="Arial" w:hAnsi="Arial" w:cs="Arial"/>
                <w:color w:val="000000"/>
                <w:sz w:val="20"/>
                <w:lang w:val="en-US"/>
              </w:rPr>
            </w:pPr>
          </w:p>
          <w:p w:rsidR="009574BD" w:rsidRPr="00B2555A" w:rsidRDefault="009574BD" w:rsidP="009574BD">
            <w:pPr>
              <w:pStyle w:val="a3"/>
              <w:ind w:left="0"/>
              <w:rPr>
                <w:rFonts w:ascii="Arial" w:hAnsi="Arial" w:cs="Arial"/>
                <w:color w:val="000000"/>
                <w:sz w:val="20"/>
                <w:lang w:val="en-US"/>
              </w:rPr>
            </w:pPr>
            <w:r w:rsidRPr="00B2555A">
              <w:rPr>
                <w:rFonts w:ascii="Arial" w:hAnsi="Arial" w:cs="Arial"/>
                <w:color w:val="000000"/>
                <w:sz w:val="20"/>
                <w:lang w:val="en-US"/>
              </w:rPr>
              <w:t xml:space="preserve">No social safeguard measures are required for this </w:t>
            </w:r>
            <w:r>
              <w:rPr>
                <w:rFonts w:ascii="Arial" w:hAnsi="Arial" w:cs="Arial"/>
                <w:color w:val="000000"/>
                <w:sz w:val="20"/>
                <w:lang w:val="en-US"/>
              </w:rPr>
              <w:t xml:space="preserve">Works </w:t>
            </w:r>
            <w:r w:rsidRPr="00B2555A">
              <w:rPr>
                <w:rFonts w:ascii="Arial" w:hAnsi="Arial" w:cs="Arial"/>
                <w:color w:val="000000"/>
                <w:sz w:val="20"/>
                <w:lang w:val="en-US"/>
              </w:rPr>
              <w:t>package.</w:t>
            </w:r>
          </w:p>
          <w:p w:rsidR="00F2770F" w:rsidRPr="00B2555A" w:rsidRDefault="00F2770F" w:rsidP="00490C0A">
            <w:pPr>
              <w:pStyle w:val="a3"/>
              <w:ind w:left="0"/>
              <w:rPr>
                <w:rFonts w:ascii="Arial" w:hAnsi="Arial" w:cs="Arial"/>
                <w:color w:val="000000"/>
                <w:sz w:val="20"/>
                <w:lang w:val="en-US"/>
              </w:rPr>
            </w:pPr>
          </w:p>
        </w:tc>
      </w:tr>
      <w:tr w:rsidR="00F2770F" w:rsidRPr="00F054C9" w:rsidTr="00056E43">
        <w:tc>
          <w:tcPr>
            <w:tcW w:w="2552" w:type="dxa"/>
          </w:tcPr>
          <w:p w:rsidR="00F2770F" w:rsidRPr="00B2555A" w:rsidRDefault="00F2770F" w:rsidP="00C77FF8">
            <w:pPr>
              <w:pStyle w:val="a3"/>
              <w:ind w:left="0"/>
              <w:rPr>
                <w:rFonts w:ascii="Arial" w:hAnsi="Arial" w:cs="Arial"/>
                <w:color w:val="000000"/>
                <w:sz w:val="20"/>
                <w:lang w:val="en-US"/>
              </w:rPr>
            </w:pPr>
            <w:r w:rsidRPr="00B2555A">
              <w:rPr>
                <w:rFonts w:ascii="Arial" w:hAnsi="Arial" w:cs="Arial"/>
                <w:color w:val="000000"/>
                <w:sz w:val="20"/>
                <w:lang w:val="en-US"/>
              </w:rPr>
              <w:lastRenderedPageBreak/>
              <w:t>CW4 – Garage Rehabilitation</w:t>
            </w:r>
          </w:p>
        </w:tc>
        <w:tc>
          <w:tcPr>
            <w:tcW w:w="3647" w:type="dxa"/>
          </w:tcPr>
          <w:p w:rsidR="00F2770F" w:rsidRPr="00B2555A" w:rsidRDefault="00F2770F" w:rsidP="00490C0A">
            <w:pPr>
              <w:pStyle w:val="a3"/>
              <w:ind w:left="0"/>
              <w:rPr>
                <w:rFonts w:ascii="Arial" w:hAnsi="Arial" w:cs="Arial"/>
                <w:color w:val="000000"/>
                <w:sz w:val="20"/>
                <w:lang w:val="en-US"/>
              </w:rPr>
            </w:pPr>
            <w:r>
              <w:rPr>
                <w:rFonts w:ascii="Arial" w:hAnsi="Arial" w:cs="Arial"/>
                <w:color w:val="000000"/>
                <w:sz w:val="20"/>
                <w:lang w:val="en-US"/>
              </w:rPr>
              <w:t xml:space="preserve">The civil works are completed by 31 December 2021. The final commissioning is going on. </w:t>
            </w:r>
          </w:p>
        </w:tc>
        <w:tc>
          <w:tcPr>
            <w:tcW w:w="3440" w:type="dxa"/>
          </w:tcPr>
          <w:p w:rsidR="00F2770F" w:rsidRPr="00B2555A" w:rsidRDefault="00F2770F" w:rsidP="00490C0A">
            <w:pPr>
              <w:pStyle w:val="a3"/>
              <w:ind w:left="0"/>
              <w:rPr>
                <w:rFonts w:ascii="Arial" w:hAnsi="Arial" w:cs="Arial"/>
                <w:color w:val="000000"/>
                <w:sz w:val="20"/>
                <w:lang w:val="en-US"/>
              </w:rPr>
            </w:pPr>
            <w:r w:rsidRPr="00B2555A">
              <w:rPr>
                <w:rFonts w:ascii="Arial" w:hAnsi="Arial" w:cs="Arial"/>
                <w:color w:val="000000"/>
                <w:sz w:val="20"/>
                <w:lang w:val="en-US"/>
              </w:rPr>
              <w:t xml:space="preserve">The contract signed between </w:t>
            </w:r>
            <w:r w:rsidRPr="00B2555A">
              <w:rPr>
                <w:rFonts w:ascii="Arial" w:hAnsi="Arial" w:cs="Arial"/>
                <w:sz w:val="20"/>
                <w:lang w:val="en-US"/>
              </w:rPr>
              <w:t>S</w:t>
            </w:r>
            <w:r>
              <w:rPr>
                <w:rFonts w:ascii="Arial" w:hAnsi="Arial" w:cs="Arial"/>
                <w:sz w:val="20"/>
                <w:lang w:val="en-US"/>
              </w:rPr>
              <w:t>UE</w:t>
            </w:r>
            <w:r w:rsidRPr="00B2555A">
              <w:rPr>
                <w:rFonts w:ascii="Arial" w:hAnsi="Arial" w:cs="Arial"/>
                <w:sz w:val="20"/>
                <w:lang w:val="en-US"/>
              </w:rPr>
              <w:t xml:space="preserve"> “Maxsustrans” </w:t>
            </w:r>
            <w:r w:rsidRPr="00B2555A">
              <w:rPr>
                <w:rFonts w:ascii="Arial" w:hAnsi="Arial" w:cs="Arial"/>
                <w:color w:val="000000"/>
                <w:sz w:val="20"/>
                <w:lang w:val="en-US"/>
              </w:rPr>
              <w:t>and the Contractor</w:t>
            </w:r>
            <w:r>
              <w:rPr>
                <w:rFonts w:ascii="Arial" w:hAnsi="Arial" w:cs="Arial"/>
                <w:color w:val="000000"/>
                <w:sz w:val="20"/>
                <w:lang w:val="en-US"/>
              </w:rPr>
              <w:t xml:space="preserve"> – Indigo Baraka Service Ltd.</w:t>
            </w:r>
            <w:r w:rsidR="009574BD">
              <w:rPr>
                <w:rFonts w:ascii="Arial" w:hAnsi="Arial" w:cs="Arial"/>
                <w:color w:val="000000"/>
                <w:sz w:val="20"/>
                <w:lang w:val="en-US"/>
              </w:rPr>
              <w:t xml:space="preserve"> (Uzbekistan).</w:t>
            </w:r>
          </w:p>
          <w:p w:rsidR="00F2770F" w:rsidRPr="00B2555A" w:rsidRDefault="00F2770F" w:rsidP="00490C0A">
            <w:pPr>
              <w:pStyle w:val="a3"/>
              <w:ind w:left="0"/>
              <w:rPr>
                <w:rFonts w:ascii="Arial" w:hAnsi="Arial" w:cs="Arial"/>
                <w:color w:val="000000"/>
                <w:sz w:val="20"/>
                <w:lang w:val="en-US"/>
              </w:rPr>
            </w:pPr>
          </w:p>
          <w:p w:rsidR="00F2770F" w:rsidRPr="00B2555A" w:rsidRDefault="00F2770F" w:rsidP="00490C0A">
            <w:pPr>
              <w:pStyle w:val="a3"/>
              <w:ind w:left="0"/>
              <w:rPr>
                <w:rFonts w:ascii="Arial" w:hAnsi="Arial" w:cs="Arial"/>
                <w:color w:val="000000"/>
                <w:sz w:val="20"/>
                <w:lang w:val="en-US"/>
              </w:rPr>
            </w:pPr>
            <w:r w:rsidRPr="00B2555A">
              <w:rPr>
                <w:rFonts w:ascii="Arial" w:hAnsi="Arial" w:cs="Arial"/>
                <w:color w:val="000000"/>
                <w:sz w:val="20"/>
                <w:lang w:val="en-US"/>
              </w:rPr>
              <w:t>The re</w:t>
            </w:r>
            <w:r>
              <w:rPr>
                <w:rFonts w:ascii="Arial" w:hAnsi="Arial" w:cs="Arial"/>
                <w:color w:val="000000"/>
                <w:sz w:val="20"/>
                <w:lang w:val="en-US"/>
              </w:rPr>
              <w:t xml:space="preserve">habilitation works did </w:t>
            </w:r>
            <w:r w:rsidRPr="00B2555A">
              <w:rPr>
                <w:rFonts w:ascii="Arial" w:hAnsi="Arial" w:cs="Arial"/>
                <w:color w:val="000000"/>
                <w:sz w:val="20"/>
                <w:lang w:val="en-US"/>
              </w:rPr>
              <w:t xml:space="preserve">not have any potential negative impacts on lands and </w:t>
            </w:r>
            <w:r>
              <w:rPr>
                <w:rFonts w:ascii="Arial" w:hAnsi="Arial" w:cs="Arial"/>
                <w:color w:val="000000"/>
                <w:sz w:val="20"/>
                <w:lang w:val="en-US"/>
              </w:rPr>
              <w:t xml:space="preserve">local </w:t>
            </w:r>
            <w:r w:rsidRPr="00B2555A">
              <w:rPr>
                <w:rFonts w:ascii="Arial" w:hAnsi="Arial" w:cs="Arial"/>
                <w:color w:val="000000"/>
                <w:sz w:val="20"/>
                <w:lang w:val="en-US"/>
              </w:rPr>
              <w:t>people.</w:t>
            </w:r>
          </w:p>
          <w:p w:rsidR="00F2770F" w:rsidRPr="00B2555A" w:rsidRDefault="00F2770F" w:rsidP="00490C0A">
            <w:pPr>
              <w:pStyle w:val="a3"/>
              <w:ind w:left="0"/>
              <w:rPr>
                <w:rFonts w:ascii="Arial" w:hAnsi="Arial" w:cs="Arial"/>
                <w:color w:val="000000"/>
                <w:sz w:val="20"/>
                <w:lang w:val="en-US"/>
              </w:rPr>
            </w:pPr>
          </w:p>
          <w:p w:rsidR="00F2770F" w:rsidRPr="00B2555A" w:rsidRDefault="00F2770F" w:rsidP="00490C0A">
            <w:pPr>
              <w:pStyle w:val="a3"/>
              <w:ind w:left="0"/>
              <w:rPr>
                <w:rFonts w:ascii="Arial" w:hAnsi="Arial" w:cs="Arial"/>
                <w:color w:val="000000"/>
                <w:sz w:val="20"/>
                <w:lang w:val="en-US"/>
              </w:rPr>
            </w:pPr>
            <w:r w:rsidRPr="00B2555A">
              <w:rPr>
                <w:rFonts w:ascii="Arial" w:hAnsi="Arial" w:cs="Arial"/>
                <w:color w:val="000000"/>
                <w:sz w:val="20"/>
                <w:lang w:val="en-US"/>
              </w:rPr>
              <w:t xml:space="preserve">No social safeguard measures are required for this </w:t>
            </w:r>
            <w:r>
              <w:rPr>
                <w:rFonts w:ascii="Arial" w:hAnsi="Arial" w:cs="Arial"/>
                <w:color w:val="000000"/>
                <w:sz w:val="20"/>
                <w:lang w:val="en-US"/>
              </w:rPr>
              <w:t xml:space="preserve">Works </w:t>
            </w:r>
            <w:r w:rsidRPr="00B2555A">
              <w:rPr>
                <w:rFonts w:ascii="Arial" w:hAnsi="Arial" w:cs="Arial"/>
                <w:color w:val="000000"/>
                <w:sz w:val="20"/>
                <w:lang w:val="en-US"/>
              </w:rPr>
              <w:t>package.</w:t>
            </w:r>
          </w:p>
          <w:p w:rsidR="00F2770F" w:rsidRPr="00B2555A" w:rsidRDefault="00F2770F" w:rsidP="00490C0A">
            <w:pPr>
              <w:pStyle w:val="a3"/>
              <w:ind w:left="0"/>
              <w:rPr>
                <w:rFonts w:ascii="Arial" w:hAnsi="Arial" w:cs="Arial"/>
                <w:color w:val="000000"/>
                <w:sz w:val="20"/>
                <w:lang w:val="en-US"/>
              </w:rPr>
            </w:pPr>
          </w:p>
        </w:tc>
      </w:tr>
    </w:tbl>
    <w:p w:rsidR="00D1116D" w:rsidRPr="00C67318" w:rsidRDefault="00D1116D" w:rsidP="006866B1">
      <w:pPr>
        <w:pStyle w:val="a3"/>
        <w:rPr>
          <w:rFonts w:ascii="Arial" w:hAnsi="Arial" w:cs="Arial"/>
          <w:color w:val="000000"/>
          <w:highlight w:val="yellow"/>
          <w:lang w:val="en-US"/>
        </w:rPr>
      </w:pPr>
    </w:p>
    <w:p w:rsidR="00BE11FB" w:rsidRPr="006866B1" w:rsidRDefault="00BE11FB" w:rsidP="006866B1">
      <w:pPr>
        <w:pStyle w:val="a3"/>
        <w:numPr>
          <w:ilvl w:val="0"/>
          <w:numId w:val="37"/>
        </w:numPr>
        <w:shd w:val="clear" w:color="auto" w:fill="FFFFFF"/>
        <w:spacing w:before="120" w:after="0" w:line="240" w:lineRule="auto"/>
        <w:jc w:val="both"/>
        <w:rPr>
          <w:rFonts w:ascii="Arial" w:hAnsi="Arial" w:cs="Arial"/>
          <w:b/>
          <w:color w:val="000000"/>
          <w:lang w:val="en-US"/>
        </w:rPr>
      </w:pPr>
      <w:r w:rsidRPr="006866B1">
        <w:rPr>
          <w:rFonts w:ascii="Arial" w:hAnsi="Arial" w:cs="Arial"/>
          <w:b/>
          <w:color w:val="000000"/>
          <w:lang w:val="en-US"/>
        </w:rPr>
        <w:br w:type="page"/>
      </w:r>
    </w:p>
    <w:p w:rsidR="003A3C24" w:rsidRPr="00671AD2" w:rsidRDefault="004026C4" w:rsidP="00AB3D39">
      <w:pPr>
        <w:pStyle w:val="a3"/>
        <w:numPr>
          <w:ilvl w:val="0"/>
          <w:numId w:val="4"/>
        </w:numPr>
        <w:shd w:val="clear" w:color="auto" w:fill="FFFFFF"/>
        <w:spacing w:before="100" w:beforeAutospacing="1" w:after="100" w:afterAutospacing="1"/>
        <w:ind w:left="567" w:hanging="567"/>
        <w:contextualSpacing w:val="0"/>
        <w:jc w:val="center"/>
        <w:outlineLvl w:val="0"/>
        <w:rPr>
          <w:rFonts w:ascii="Arial" w:hAnsi="Arial" w:cs="Arial"/>
          <w:b/>
          <w:sz w:val="28"/>
          <w:szCs w:val="28"/>
          <w:lang w:val="en-US"/>
        </w:rPr>
      </w:pPr>
      <w:bookmarkStart w:id="8" w:name="_Toc97736355"/>
      <w:r w:rsidRPr="00671AD2">
        <w:rPr>
          <w:rFonts w:ascii="Arial" w:hAnsi="Arial" w:cs="Arial"/>
          <w:b/>
          <w:sz w:val="28"/>
          <w:szCs w:val="28"/>
          <w:lang w:val="en-US"/>
        </w:rPr>
        <w:lastRenderedPageBreak/>
        <w:t>Introduction</w:t>
      </w:r>
      <w:bookmarkEnd w:id="8"/>
    </w:p>
    <w:p w:rsidR="00571362" w:rsidRDefault="00E65CC9" w:rsidP="00AB3D39">
      <w:pPr>
        <w:pStyle w:val="a3"/>
        <w:numPr>
          <w:ilvl w:val="0"/>
          <w:numId w:val="3"/>
        </w:numPr>
        <w:spacing w:after="0" w:line="240" w:lineRule="auto"/>
        <w:ind w:left="0" w:firstLine="0"/>
        <w:jc w:val="both"/>
        <w:rPr>
          <w:rFonts w:ascii="Arial" w:hAnsi="Arial" w:cs="Arial"/>
          <w:lang w:val="en-US"/>
        </w:rPr>
      </w:pPr>
      <w:r>
        <w:rPr>
          <w:rFonts w:ascii="Arial" w:hAnsi="Arial" w:cs="Arial"/>
          <w:lang w:val="en-US"/>
        </w:rPr>
        <w:t>This report is the</w:t>
      </w:r>
      <w:r w:rsidR="00476B29">
        <w:rPr>
          <w:rFonts w:ascii="Arial" w:hAnsi="Arial" w:cs="Arial"/>
          <w:lang w:val="en-US"/>
        </w:rPr>
        <w:t xml:space="preserve"> </w:t>
      </w:r>
      <w:r w:rsidR="00D924D8" w:rsidRPr="00D924D8">
        <w:rPr>
          <w:rFonts w:ascii="Arial" w:hAnsi="Arial" w:cs="Arial"/>
          <w:lang w:val="en-US"/>
        </w:rPr>
        <w:t>1</w:t>
      </w:r>
      <w:r w:rsidR="001B1D99" w:rsidRPr="001B1D99">
        <w:rPr>
          <w:rFonts w:ascii="Arial" w:hAnsi="Arial" w:cs="Arial"/>
          <w:lang w:val="en-US"/>
        </w:rPr>
        <w:t>1</w:t>
      </w:r>
      <w:r w:rsidR="00F9333B" w:rsidRPr="00F9333B">
        <w:rPr>
          <w:rFonts w:ascii="Arial" w:hAnsi="Arial" w:cs="Arial"/>
          <w:vertAlign w:val="superscript"/>
          <w:lang w:val="en-US"/>
        </w:rPr>
        <w:t>th</w:t>
      </w:r>
      <w:r w:rsidR="00F9333B">
        <w:rPr>
          <w:rFonts w:ascii="Arial" w:hAnsi="Arial" w:cs="Arial"/>
          <w:lang w:val="en-US"/>
        </w:rPr>
        <w:t xml:space="preserve"> </w:t>
      </w:r>
      <w:r w:rsidR="0004767E">
        <w:rPr>
          <w:rFonts w:ascii="Arial" w:hAnsi="Arial" w:cs="Arial"/>
          <w:lang w:val="en-US"/>
        </w:rPr>
        <w:t>S</w:t>
      </w:r>
      <w:r w:rsidR="00D924D8">
        <w:rPr>
          <w:rFonts w:ascii="Arial" w:hAnsi="Arial" w:cs="Arial"/>
          <w:lang w:val="en-US"/>
        </w:rPr>
        <w:t>emiannual</w:t>
      </w:r>
      <w:r w:rsidR="0004767E">
        <w:rPr>
          <w:rFonts w:ascii="Arial" w:hAnsi="Arial" w:cs="Arial"/>
          <w:lang w:val="en-US"/>
        </w:rPr>
        <w:t xml:space="preserve"> </w:t>
      </w:r>
      <w:r w:rsidR="00FA2A13" w:rsidRPr="00FA2A13">
        <w:rPr>
          <w:rFonts w:ascii="Arial" w:hAnsi="Arial" w:cs="Arial"/>
          <w:lang w:val="en-US"/>
        </w:rPr>
        <w:t xml:space="preserve">Social Safeguard Monitoring </w:t>
      </w:r>
      <w:r w:rsidR="0004767E">
        <w:rPr>
          <w:rFonts w:ascii="Arial" w:hAnsi="Arial" w:cs="Arial"/>
          <w:lang w:val="en-US"/>
        </w:rPr>
        <w:t xml:space="preserve">Report </w:t>
      </w:r>
      <w:r w:rsidR="00FA2A13" w:rsidRPr="00FA2A13">
        <w:rPr>
          <w:rFonts w:ascii="Arial" w:hAnsi="Arial" w:cs="Arial"/>
          <w:lang w:val="en-US"/>
        </w:rPr>
        <w:t xml:space="preserve">under </w:t>
      </w:r>
      <w:r w:rsidR="0004767E">
        <w:rPr>
          <w:rFonts w:ascii="Arial" w:hAnsi="Arial" w:cs="Arial"/>
          <w:lang w:val="en-US"/>
        </w:rPr>
        <w:t xml:space="preserve">the </w:t>
      </w:r>
      <w:r w:rsidR="00FA2A13" w:rsidRPr="00FA2A13">
        <w:rPr>
          <w:rFonts w:ascii="Arial" w:hAnsi="Arial" w:cs="Arial"/>
          <w:lang w:val="en-US"/>
        </w:rPr>
        <w:t>Solid Waste Management Improvement Project</w:t>
      </w:r>
      <w:r w:rsidR="008E1541">
        <w:rPr>
          <w:rFonts w:ascii="Arial" w:hAnsi="Arial" w:cs="Arial"/>
          <w:lang w:val="en-US"/>
        </w:rPr>
        <w:t xml:space="preserve"> (SWMIP)</w:t>
      </w:r>
      <w:r w:rsidR="00FA2A13" w:rsidRPr="00FA2A13">
        <w:rPr>
          <w:rFonts w:ascii="Arial" w:hAnsi="Arial" w:cs="Arial"/>
          <w:lang w:val="en-US"/>
        </w:rPr>
        <w:t xml:space="preserve">. </w:t>
      </w:r>
      <w:r w:rsidR="00FB1992" w:rsidRPr="003F3D2B">
        <w:rPr>
          <w:rFonts w:ascii="Arial" w:hAnsi="Arial" w:cs="Arial"/>
          <w:lang w:val="en-US"/>
        </w:rPr>
        <w:t xml:space="preserve">The report is </w:t>
      </w:r>
      <w:r w:rsidR="00FB1992" w:rsidRPr="006E5FCA">
        <w:rPr>
          <w:rFonts w:ascii="Arial" w:hAnsi="Arial" w:cs="Arial"/>
          <w:lang w:val="en-US"/>
        </w:rPr>
        <w:t xml:space="preserve">prepared to comply </w:t>
      </w:r>
      <w:r w:rsidR="00FB1992" w:rsidRPr="003F3D2B">
        <w:rPr>
          <w:rFonts w:ascii="Arial" w:hAnsi="Arial" w:cs="Arial"/>
          <w:lang w:val="en-US"/>
        </w:rPr>
        <w:t>with social</w:t>
      </w:r>
      <w:r w:rsidR="00FB1992" w:rsidRPr="006E5FCA">
        <w:rPr>
          <w:rFonts w:ascii="Arial" w:hAnsi="Arial" w:cs="Arial"/>
          <w:lang w:val="en-US"/>
        </w:rPr>
        <w:t xml:space="preserve"> safeguard requirements of the Government of Uzbekistan and ADB as well as to fulfill the loan covenant</w:t>
      </w:r>
      <w:r w:rsidR="0004767E">
        <w:rPr>
          <w:rFonts w:ascii="Arial" w:hAnsi="Arial" w:cs="Arial"/>
          <w:lang w:val="en-US"/>
        </w:rPr>
        <w:t>s</w:t>
      </w:r>
      <w:r w:rsidR="00FB1992" w:rsidRPr="006E5FCA">
        <w:rPr>
          <w:rFonts w:ascii="Arial" w:hAnsi="Arial" w:cs="Arial"/>
          <w:lang w:val="en-US"/>
        </w:rPr>
        <w:t xml:space="preserve"> as described in the </w:t>
      </w:r>
      <w:r w:rsidR="0004767E">
        <w:rPr>
          <w:rFonts w:ascii="Arial" w:hAnsi="Arial" w:cs="Arial"/>
          <w:lang w:val="en-US"/>
        </w:rPr>
        <w:t>Loan A</w:t>
      </w:r>
      <w:r w:rsidR="00FB1992" w:rsidRPr="006E5FCA">
        <w:rPr>
          <w:rFonts w:ascii="Arial" w:hAnsi="Arial" w:cs="Arial"/>
          <w:lang w:val="en-US"/>
        </w:rPr>
        <w:t xml:space="preserve">greement No.: 3067-UZB signed between </w:t>
      </w:r>
      <w:r w:rsidR="0004767E">
        <w:rPr>
          <w:rFonts w:ascii="Arial" w:hAnsi="Arial" w:cs="Arial"/>
          <w:lang w:val="en-US"/>
        </w:rPr>
        <w:t xml:space="preserve">the </w:t>
      </w:r>
      <w:r w:rsidR="00FB1992" w:rsidRPr="006E5FCA">
        <w:rPr>
          <w:rFonts w:ascii="Arial" w:hAnsi="Arial" w:cs="Arial"/>
          <w:lang w:val="en-US"/>
        </w:rPr>
        <w:t xml:space="preserve">Government </w:t>
      </w:r>
      <w:r w:rsidR="0004767E">
        <w:rPr>
          <w:rFonts w:ascii="Arial" w:hAnsi="Arial" w:cs="Arial"/>
          <w:lang w:val="en-US"/>
        </w:rPr>
        <w:t xml:space="preserve">of Uzbekistan </w:t>
      </w:r>
      <w:r w:rsidR="00FB1992" w:rsidRPr="006E5FCA">
        <w:rPr>
          <w:rFonts w:ascii="Arial" w:hAnsi="Arial" w:cs="Arial"/>
          <w:lang w:val="en-US"/>
        </w:rPr>
        <w:t>and ADB</w:t>
      </w:r>
      <w:r w:rsidR="00FB1992">
        <w:rPr>
          <w:rFonts w:ascii="Arial" w:hAnsi="Arial" w:cs="Arial"/>
          <w:lang w:val="en-US"/>
        </w:rPr>
        <w:t>.</w:t>
      </w:r>
    </w:p>
    <w:p w:rsidR="00FB1992" w:rsidRDefault="00FB1992" w:rsidP="00AB3D39">
      <w:pPr>
        <w:pStyle w:val="a3"/>
        <w:spacing w:after="0" w:line="240" w:lineRule="auto"/>
        <w:ind w:left="0"/>
        <w:jc w:val="both"/>
        <w:rPr>
          <w:rFonts w:ascii="Arial" w:hAnsi="Arial" w:cs="Arial"/>
          <w:lang w:val="en-US"/>
        </w:rPr>
      </w:pPr>
      <w:r>
        <w:rPr>
          <w:rFonts w:ascii="Arial" w:hAnsi="Arial" w:cs="Arial"/>
          <w:lang w:val="en-US"/>
        </w:rPr>
        <w:t xml:space="preserve"> </w:t>
      </w:r>
    </w:p>
    <w:p w:rsidR="00B57C8D" w:rsidRDefault="00FA2A13" w:rsidP="00AB3D39">
      <w:pPr>
        <w:pStyle w:val="a3"/>
        <w:numPr>
          <w:ilvl w:val="0"/>
          <w:numId w:val="3"/>
        </w:numPr>
        <w:spacing w:after="0" w:line="240" w:lineRule="auto"/>
        <w:ind w:left="0" w:firstLine="0"/>
        <w:jc w:val="both"/>
        <w:rPr>
          <w:rFonts w:ascii="Arial" w:hAnsi="Arial" w:cs="Arial"/>
          <w:lang w:val="en-US"/>
        </w:rPr>
      </w:pPr>
      <w:r w:rsidRPr="00FA2A13">
        <w:rPr>
          <w:rFonts w:ascii="Arial" w:hAnsi="Arial" w:cs="Arial"/>
          <w:lang w:val="en-US"/>
        </w:rPr>
        <w:t xml:space="preserve">The report describes the </w:t>
      </w:r>
      <w:r w:rsidR="00B57C8D">
        <w:rPr>
          <w:rFonts w:ascii="Arial" w:hAnsi="Arial" w:cs="Arial"/>
          <w:lang w:val="en-US"/>
        </w:rPr>
        <w:t xml:space="preserve">monitoring </w:t>
      </w:r>
      <w:r w:rsidRPr="00FA2A13">
        <w:rPr>
          <w:rFonts w:ascii="Arial" w:hAnsi="Arial" w:cs="Arial"/>
          <w:lang w:val="en-US"/>
        </w:rPr>
        <w:t xml:space="preserve">and evaluation of social safeguards activities for </w:t>
      </w:r>
      <w:r w:rsidR="002C5E1F">
        <w:rPr>
          <w:rFonts w:ascii="Arial" w:hAnsi="Arial" w:cs="Arial"/>
          <w:lang w:val="en-US"/>
        </w:rPr>
        <w:t>July-</w:t>
      </w:r>
      <w:proofErr w:type="gramStart"/>
      <w:r w:rsidR="002C5E1F">
        <w:rPr>
          <w:rFonts w:ascii="Arial" w:hAnsi="Arial" w:cs="Arial"/>
          <w:lang w:val="en-US"/>
        </w:rPr>
        <w:t xml:space="preserve">December </w:t>
      </w:r>
      <w:r w:rsidR="00C62E9C">
        <w:rPr>
          <w:rFonts w:ascii="Arial" w:hAnsi="Arial" w:cs="Arial"/>
          <w:lang w:val="en-US"/>
        </w:rPr>
        <w:t xml:space="preserve"> 2021</w:t>
      </w:r>
      <w:proofErr w:type="gramEnd"/>
      <w:r w:rsidRPr="00FA2A13">
        <w:rPr>
          <w:rFonts w:ascii="Arial" w:hAnsi="Arial" w:cs="Arial"/>
          <w:lang w:val="en-US"/>
        </w:rPr>
        <w:t xml:space="preserve">. The social safeguard monitoring report covers, in particular, the current status of social </w:t>
      </w:r>
      <w:r>
        <w:rPr>
          <w:rFonts w:ascii="Arial" w:hAnsi="Arial" w:cs="Arial"/>
          <w:lang w:val="en-US"/>
        </w:rPr>
        <w:t xml:space="preserve">safeguard indicators of </w:t>
      </w:r>
      <w:r w:rsidR="00665BDE" w:rsidRPr="000714CE">
        <w:rPr>
          <w:rFonts w:ascii="Arial" w:hAnsi="Arial" w:cs="Arial"/>
          <w:color w:val="000000"/>
          <w:lang w:val="en-US"/>
        </w:rPr>
        <w:t>SWMIP</w:t>
      </w:r>
      <w:r w:rsidRPr="00FA2A13">
        <w:rPr>
          <w:rFonts w:ascii="Arial" w:hAnsi="Arial" w:cs="Arial"/>
          <w:lang w:val="en-US"/>
        </w:rPr>
        <w:t>.</w:t>
      </w:r>
      <w:r w:rsidR="00B57C8D">
        <w:rPr>
          <w:rFonts w:ascii="Arial" w:hAnsi="Arial" w:cs="Arial"/>
          <w:lang w:val="en-US"/>
        </w:rPr>
        <w:t xml:space="preserve"> </w:t>
      </w:r>
      <w:r w:rsidR="00B57C8D" w:rsidRPr="004C595E">
        <w:rPr>
          <w:rFonts w:ascii="Arial" w:hAnsi="Arial" w:cs="Arial"/>
          <w:lang w:val="en-US"/>
        </w:rPr>
        <w:t>The objective of this report is (i) review overall progress of the project implementation; (ii) identify any social issues and constraints that encountered in project implementation, (iii)</w:t>
      </w:r>
      <w:r w:rsidR="00A754F4">
        <w:rPr>
          <w:rFonts w:ascii="Arial" w:hAnsi="Arial" w:cs="Arial"/>
          <w:lang w:val="en-US"/>
        </w:rPr>
        <w:t xml:space="preserve"> develop </w:t>
      </w:r>
      <w:r w:rsidR="00A156E2">
        <w:rPr>
          <w:rFonts w:ascii="Arial" w:hAnsi="Arial" w:cs="Arial"/>
          <w:lang w:val="en-US"/>
        </w:rPr>
        <w:t xml:space="preserve">the </w:t>
      </w:r>
      <w:r w:rsidR="00A754F4">
        <w:rPr>
          <w:rFonts w:ascii="Arial" w:hAnsi="Arial" w:cs="Arial"/>
          <w:lang w:val="en-US"/>
        </w:rPr>
        <w:t>social safeguard monitoring indicators for the construction (iv)</w:t>
      </w:r>
      <w:r w:rsidR="00B57C8D" w:rsidRPr="004C595E">
        <w:rPr>
          <w:rFonts w:ascii="Arial" w:hAnsi="Arial" w:cs="Arial"/>
          <w:lang w:val="en-US"/>
        </w:rPr>
        <w:t xml:space="preserve"> recommend mitigation measures (if required any). The report describes the status of the social safeguard indicators of project during the period of monitoring.</w:t>
      </w:r>
    </w:p>
    <w:p w:rsidR="00571362" w:rsidRPr="004C595E" w:rsidRDefault="00571362" w:rsidP="00AB3D39">
      <w:pPr>
        <w:pStyle w:val="a3"/>
        <w:spacing w:after="0" w:line="240" w:lineRule="auto"/>
        <w:ind w:left="0"/>
        <w:jc w:val="both"/>
        <w:rPr>
          <w:rFonts w:ascii="Arial" w:hAnsi="Arial" w:cs="Arial"/>
          <w:lang w:val="en-US"/>
        </w:rPr>
      </w:pPr>
    </w:p>
    <w:p w:rsidR="00FA4CCC" w:rsidRDefault="006636AE" w:rsidP="00AB3D39">
      <w:pPr>
        <w:pStyle w:val="a3"/>
        <w:numPr>
          <w:ilvl w:val="0"/>
          <w:numId w:val="3"/>
        </w:numPr>
        <w:spacing w:after="0" w:line="240" w:lineRule="auto"/>
        <w:ind w:left="0" w:firstLine="0"/>
        <w:jc w:val="both"/>
        <w:rPr>
          <w:rFonts w:ascii="Arial" w:hAnsi="Arial" w:cs="Arial"/>
          <w:lang w:val="en-US"/>
        </w:rPr>
      </w:pPr>
      <w:r w:rsidRPr="000D2E4A">
        <w:rPr>
          <w:rFonts w:ascii="Arial" w:hAnsi="Arial" w:cs="Arial"/>
          <w:lang w:val="en-US"/>
        </w:rPr>
        <w:t xml:space="preserve">To conduct the safeguard monitoring under the project, </w:t>
      </w:r>
      <w:r w:rsidR="007A24BD" w:rsidRPr="000D2E4A">
        <w:rPr>
          <w:rFonts w:ascii="Arial" w:hAnsi="Arial" w:cs="Arial"/>
          <w:lang w:val="en-US"/>
        </w:rPr>
        <w:t>PIU Consultants (</w:t>
      </w:r>
      <w:r w:rsidR="00694BF0">
        <w:rPr>
          <w:rFonts w:ascii="Arial" w:hAnsi="Arial" w:cs="Arial"/>
          <w:lang w:val="en-US"/>
        </w:rPr>
        <w:t xml:space="preserve">JV of </w:t>
      </w:r>
      <w:r w:rsidR="007A24BD" w:rsidRPr="000D2E4A">
        <w:rPr>
          <w:rFonts w:ascii="Arial" w:hAnsi="Arial" w:cs="Arial"/>
          <w:lang w:val="en-US"/>
        </w:rPr>
        <w:t xml:space="preserve">H.P. </w:t>
      </w:r>
      <w:proofErr w:type="spellStart"/>
      <w:r w:rsidR="007A24BD" w:rsidRPr="000D2E4A">
        <w:rPr>
          <w:rFonts w:ascii="Arial" w:hAnsi="Arial" w:cs="Arial"/>
          <w:lang w:val="en-US"/>
        </w:rPr>
        <w:t>Gauff</w:t>
      </w:r>
      <w:proofErr w:type="spellEnd"/>
      <w:r w:rsidR="007A24BD" w:rsidRPr="000D2E4A">
        <w:rPr>
          <w:rFonts w:ascii="Arial" w:hAnsi="Arial" w:cs="Arial"/>
          <w:lang w:val="en-US"/>
        </w:rPr>
        <w:t xml:space="preserve"> </w:t>
      </w:r>
      <w:proofErr w:type="spellStart"/>
      <w:r w:rsidR="007A24BD" w:rsidRPr="000D2E4A">
        <w:rPr>
          <w:rFonts w:ascii="Arial" w:hAnsi="Arial" w:cs="Arial"/>
          <w:lang w:val="en-US"/>
        </w:rPr>
        <w:t>Ingenieure</w:t>
      </w:r>
      <w:proofErr w:type="spellEnd"/>
      <w:r w:rsidR="007A24BD" w:rsidRPr="000D2E4A">
        <w:rPr>
          <w:rFonts w:ascii="Arial" w:hAnsi="Arial" w:cs="Arial"/>
          <w:lang w:val="en-US"/>
        </w:rPr>
        <w:t xml:space="preserve"> GmbH &amp; Co. KG – JBG- (Germany)</w:t>
      </w:r>
      <w:r w:rsidR="00A156E2">
        <w:rPr>
          <w:rFonts w:ascii="Arial" w:hAnsi="Arial" w:cs="Arial"/>
          <w:lang w:val="en-US"/>
        </w:rPr>
        <w:t>, GKW Consult GmbH</w:t>
      </w:r>
      <w:r w:rsidR="007A24BD" w:rsidRPr="000D2E4A">
        <w:rPr>
          <w:rFonts w:ascii="Arial" w:hAnsi="Arial" w:cs="Arial"/>
          <w:lang w:val="en-US"/>
        </w:rPr>
        <w:t xml:space="preserve"> </w:t>
      </w:r>
      <w:r w:rsidR="00A156E2">
        <w:rPr>
          <w:rFonts w:ascii="Arial" w:hAnsi="Arial" w:cs="Arial"/>
          <w:lang w:val="en-US"/>
        </w:rPr>
        <w:t xml:space="preserve">(Germany) </w:t>
      </w:r>
      <w:r w:rsidR="007A24BD" w:rsidRPr="000D2E4A">
        <w:rPr>
          <w:rFonts w:ascii="Arial" w:hAnsi="Arial" w:cs="Arial"/>
          <w:lang w:val="en-US"/>
        </w:rPr>
        <w:t xml:space="preserve">and </w:t>
      </w:r>
      <w:r w:rsidR="00A156E2">
        <w:rPr>
          <w:rFonts w:ascii="Arial" w:hAnsi="Arial" w:cs="Arial"/>
          <w:lang w:val="en-US"/>
        </w:rPr>
        <w:t xml:space="preserve">Eng Invest Consulting </w:t>
      </w:r>
      <w:r w:rsidR="007A24BD" w:rsidRPr="000D2E4A">
        <w:rPr>
          <w:rFonts w:ascii="Arial" w:hAnsi="Arial" w:cs="Arial"/>
          <w:lang w:val="en-US"/>
        </w:rPr>
        <w:t>Ltd</w:t>
      </w:r>
      <w:r w:rsidR="00F967BF">
        <w:rPr>
          <w:rFonts w:ascii="Arial" w:hAnsi="Arial" w:cs="Arial"/>
          <w:lang w:val="en-US"/>
        </w:rPr>
        <w:t>.</w:t>
      </w:r>
      <w:r w:rsidR="009F5408">
        <w:rPr>
          <w:rFonts w:ascii="Arial" w:hAnsi="Arial" w:cs="Arial"/>
          <w:lang w:val="en-US"/>
        </w:rPr>
        <w:t xml:space="preserve"> </w:t>
      </w:r>
      <w:r w:rsidR="007A24BD" w:rsidRPr="000D2E4A">
        <w:rPr>
          <w:rFonts w:ascii="Arial" w:hAnsi="Arial" w:cs="Arial"/>
          <w:lang w:val="en-US"/>
        </w:rPr>
        <w:t>(Uzbekistan)</w:t>
      </w:r>
      <w:r w:rsidR="00827171">
        <w:rPr>
          <w:rFonts w:ascii="Arial" w:hAnsi="Arial" w:cs="Arial"/>
          <w:lang w:val="en-US"/>
        </w:rPr>
        <w:t>)</w:t>
      </w:r>
      <w:r w:rsidR="007A24BD" w:rsidRPr="000D2E4A">
        <w:rPr>
          <w:rFonts w:ascii="Arial" w:hAnsi="Arial" w:cs="Arial"/>
          <w:lang w:val="en-US"/>
        </w:rPr>
        <w:t xml:space="preserve"> were selected through the </w:t>
      </w:r>
      <w:r w:rsidR="00827171">
        <w:rPr>
          <w:rFonts w:ascii="Arial" w:hAnsi="Arial" w:cs="Arial"/>
          <w:lang w:val="en-US"/>
        </w:rPr>
        <w:t>international competitive bidding</w:t>
      </w:r>
      <w:r w:rsidR="007A24BD" w:rsidRPr="000D2E4A">
        <w:rPr>
          <w:rFonts w:ascii="Arial" w:hAnsi="Arial" w:cs="Arial"/>
          <w:lang w:val="en-US"/>
        </w:rPr>
        <w:t xml:space="preserve">, and the </w:t>
      </w:r>
      <w:r w:rsidR="00A156E2">
        <w:rPr>
          <w:rFonts w:ascii="Arial" w:hAnsi="Arial" w:cs="Arial"/>
          <w:lang w:val="en-US"/>
        </w:rPr>
        <w:t xml:space="preserve">contract for provision of the consultancy services </w:t>
      </w:r>
      <w:r w:rsidR="007A24BD" w:rsidRPr="000D2E4A">
        <w:rPr>
          <w:rFonts w:ascii="Arial" w:hAnsi="Arial" w:cs="Arial"/>
          <w:lang w:val="en-US"/>
        </w:rPr>
        <w:t xml:space="preserve">was </w:t>
      </w:r>
      <w:r w:rsidR="00A156E2">
        <w:rPr>
          <w:rFonts w:ascii="Arial" w:hAnsi="Arial" w:cs="Arial"/>
          <w:lang w:val="en-US"/>
        </w:rPr>
        <w:t xml:space="preserve">signed on </w:t>
      </w:r>
      <w:r w:rsidR="00571362">
        <w:rPr>
          <w:rFonts w:ascii="Arial" w:hAnsi="Arial" w:cs="Arial"/>
          <w:lang w:val="en-US"/>
        </w:rPr>
        <w:t xml:space="preserve">January </w:t>
      </w:r>
      <w:r w:rsidR="00A156E2">
        <w:rPr>
          <w:rFonts w:ascii="Arial" w:hAnsi="Arial" w:cs="Arial"/>
          <w:lang w:val="en-US"/>
        </w:rPr>
        <w:t xml:space="preserve">11, </w:t>
      </w:r>
      <w:r w:rsidR="007A24BD" w:rsidRPr="000D2E4A">
        <w:rPr>
          <w:rFonts w:ascii="Arial" w:hAnsi="Arial" w:cs="Arial"/>
          <w:lang w:val="en-US"/>
        </w:rPr>
        <w:t>201</w:t>
      </w:r>
      <w:r w:rsidR="00571362">
        <w:rPr>
          <w:rFonts w:ascii="Arial" w:hAnsi="Arial" w:cs="Arial"/>
          <w:lang w:val="en-US"/>
        </w:rPr>
        <w:t>7</w:t>
      </w:r>
      <w:r w:rsidR="007A24BD" w:rsidRPr="000D2E4A">
        <w:rPr>
          <w:rFonts w:ascii="Arial" w:hAnsi="Arial" w:cs="Arial"/>
          <w:lang w:val="en-US"/>
        </w:rPr>
        <w:t>.</w:t>
      </w:r>
    </w:p>
    <w:p w:rsidR="00571362" w:rsidRDefault="00571362" w:rsidP="00AB3D39">
      <w:pPr>
        <w:pStyle w:val="a3"/>
        <w:spacing w:after="0" w:line="240" w:lineRule="auto"/>
        <w:ind w:left="0"/>
        <w:jc w:val="both"/>
        <w:rPr>
          <w:rFonts w:ascii="Arial" w:hAnsi="Arial" w:cs="Arial"/>
          <w:lang w:val="en-US"/>
        </w:rPr>
      </w:pPr>
    </w:p>
    <w:p w:rsidR="00673801" w:rsidRPr="00F054C9" w:rsidRDefault="00827171" w:rsidP="0090549C">
      <w:pPr>
        <w:pStyle w:val="a3"/>
        <w:numPr>
          <w:ilvl w:val="0"/>
          <w:numId w:val="3"/>
        </w:numPr>
        <w:spacing w:after="0" w:line="240" w:lineRule="auto"/>
        <w:ind w:left="0" w:firstLine="0"/>
        <w:jc w:val="both"/>
        <w:rPr>
          <w:rFonts w:ascii="Arial" w:hAnsi="Arial" w:cs="Arial"/>
          <w:lang w:val="en-US"/>
        </w:rPr>
      </w:pPr>
      <w:r>
        <w:rPr>
          <w:rFonts w:ascii="Arial" w:hAnsi="Arial" w:cs="Arial"/>
          <w:lang w:val="en-US"/>
        </w:rPr>
        <w:t xml:space="preserve">To conduct the detailed design and supervision services on the old dumpsite and new sanitary landfill </w:t>
      </w:r>
      <w:r w:rsidR="00F054C9" w:rsidRPr="00F054C9">
        <w:rPr>
          <w:rFonts w:ascii="Arial" w:hAnsi="Arial" w:cs="Arial"/>
          <w:lang w:val="en-US"/>
        </w:rPr>
        <w:t xml:space="preserve">SUE Maxsustrans has recruited "China Urban Construction Design &amp; Research Institute Co., Ltd." (CUCD) </w:t>
      </w:r>
      <w:r>
        <w:rPr>
          <w:rFonts w:ascii="Arial" w:hAnsi="Arial" w:cs="Arial"/>
          <w:lang w:val="en-US"/>
        </w:rPr>
        <w:t xml:space="preserve">and signed the </w:t>
      </w:r>
      <w:r w:rsidR="00F054C9" w:rsidRPr="00F054C9">
        <w:rPr>
          <w:rFonts w:ascii="Arial" w:hAnsi="Arial" w:cs="Arial"/>
          <w:lang w:val="en-US"/>
        </w:rPr>
        <w:t>Contract Cons_2</w:t>
      </w:r>
      <w:r>
        <w:rPr>
          <w:rFonts w:ascii="Arial" w:hAnsi="Arial" w:cs="Arial"/>
          <w:lang w:val="en-US"/>
        </w:rPr>
        <w:t xml:space="preserve"> on November 16, 20218</w:t>
      </w:r>
      <w:r w:rsidR="00F054C9" w:rsidRPr="00F054C9">
        <w:rPr>
          <w:rFonts w:ascii="Arial" w:hAnsi="Arial" w:cs="Arial"/>
          <w:lang w:val="en-US"/>
        </w:rPr>
        <w:t xml:space="preserve">. The design services of CUCD </w:t>
      </w:r>
      <w:r>
        <w:rPr>
          <w:rFonts w:ascii="Arial" w:hAnsi="Arial" w:cs="Arial"/>
          <w:lang w:val="en-US"/>
        </w:rPr>
        <w:t xml:space="preserve">performed during the </w:t>
      </w:r>
      <w:r w:rsidR="00F054C9" w:rsidRPr="00F054C9">
        <w:rPr>
          <w:rFonts w:ascii="Arial" w:hAnsi="Arial" w:cs="Arial"/>
          <w:lang w:val="en-US"/>
        </w:rPr>
        <w:t xml:space="preserve">December 2018 </w:t>
      </w:r>
      <w:r>
        <w:rPr>
          <w:rFonts w:ascii="Arial" w:hAnsi="Arial" w:cs="Arial"/>
          <w:lang w:val="en-US"/>
        </w:rPr>
        <w:t xml:space="preserve">– September </w:t>
      </w:r>
      <w:r w:rsidR="00F054C9" w:rsidRPr="00F054C9">
        <w:rPr>
          <w:rFonts w:ascii="Arial" w:hAnsi="Arial" w:cs="Arial"/>
          <w:lang w:val="en-US"/>
        </w:rPr>
        <w:t xml:space="preserve">2019. Based on the detailed design for sanitary landfill </w:t>
      </w:r>
      <w:r>
        <w:rPr>
          <w:rFonts w:ascii="Arial" w:hAnsi="Arial" w:cs="Arial"/>
          <w:lang w:val="en-US"/>
        </w:rPr>
        <w:t xml:space="preserve">establishment </w:t>
      </w:r>
      <w:r w:rsidR="00F054C9" w:rsidRPr="00F054C9">
        <w:rPr>
          <w:rFonts w:ascii="Arial" w:hAnsi="Arial" w:cs="Arial"/>
          <w:lang w:val="en-US"/>
        </w:rPr>
        <w:t xml:space="preserve">and dumpsite closure works, </w:t>
      </w:r>
      <w:r>
        <w:rPr>
          <w:rFonts w:ascii="Arial" w:hAnsi="Arial" w:cs="Arial"/>
          <w:lang w:val="en-US"/>
        </w:rPr>
        <w:t xml:space="preserve">in October 2019 </w:t>
      </w:r>
      <w:r w:rsidR="00F054C9" w:rsidRPr="00F054C9">
        <w:rPr>
          <w:rFonts w:ascii="Arial" w:hAnsi="Arial" w:cs="Arial"/>
          <w:lang w:val="en-US"/>
        </w:rPr>
        <w:t>Maxsustrans has launched the bid under the package CW1 – Establishment of Sanitary Landfill and Dump Site Closure. The package was retendered in October 2021 due to excluding the dumpsite closure works upon decision of the G</w:t>
      </w:r>
      <w:r w:rsidR="00BA4237">
        <w:rPr>
          <w:rFonts w:ascii="Arial" w:hAnsi="Arial" w:cs="Arial"/>
          <w:lang w:val="en-US"/>
        </w:rPr>
        <w:t>overnment</w:t>
      </w:r>
      <w:r w:rsidR="00F054C9" w:rsidRPr="00F054C9">
        <w:rPr>
          <w:rFonts w:ascii="Arial" w:hAnsi="Arial" w:cs="Arial"/>
          <w:lang w:val="en-US"/>
        </w:rPr>
        <w:t>. Once the civil works under the contract CW1R is commenced (expected in March 2022), the supervision services of CUCD</w:t>
      </w:r>
      <w:r w:rsidR="00BA4237">
        <w:rPr>
          <w:rFonts w:ascii="Arial" w:hAnsi="Arial" w:cs="Arial"/>
          <w:lang w:val="en-US"/>
        </w:rPr>
        <w:t xml:space="preserve"> will be effective and continue at least</w:t>
      </w:r>
      <w:r w:rsidR="00F054C9" w:rsidRPr="00F054C9">
        <w:rPr>
          <w:rFonts w:ascii="Arial" w:hAnsi="Arial" w:cs="Arial"/>
          <w:lang w:val="en-US"/>
        </w:rPr>
        <w:t xml:space="preserve"> </w:t>
      </w:r>
      <w:r w:rsidR="00BA4237">
        <w:rPr>
          <w:rFonts w:ascii="Arial" w:hAnsi="Arial" w:cs="Arial"/>
          <w:lang w:val="en-US"/>
        </w:rPr>
        <w:t>20</w:t>
      </w:r>
      <w:r w:rsidR="00F054C9" w:rsidRPr="00F054C9">
        <w:rPr>
          <w:rFonts w:ascii="Arial" w:hAnsi="Arial" w:cs="Arial"/>
          <w:lang w:val="en-US"/>
        </w:rPr>
        <w:t xml:space="preserve"> months</w:t>
      </w:r>
      <w:r w:rsidR="00BA4237">
        <w:rPr>
          <w:rFonts w:ascii="Arial" w:hAnsi="Arial" w:cs="Arial"/>
          <w:lang w:val="en-US"/>
        </w:rPr>
        <w:t xml:space="preserve"> (including commissioning the works)</w:t>
      </w:r>
      <w:r w:rsidR="00F054C9" w:rsidRPr="00F054C9">
        <w:rPr>
          <w:rFonts w:ascii="Arial" w:hAnsi="Arial" w:cs="Arial"/>
          <w:lang w:val="en-US"/>
        </w:rPr>
        <w:t xml:space="preserve">. Currently, Maxsustrans is negotiating with CUCD to amend the Contract </w:t>
      </w:r>
      <w:r w:rsidR="002B6FAC">
        <w:rPr>
          <w:rFonts w:ascii="Arial" w:hAnsi="Arial" w:cs="Arial"/>
          <w:lang w:val="en-US"/>
        </w:rPr>
        <w:t xml:space="preserve">for </w:t>
      </w:r>
      <w:r w:rsidR="00F054C9" w:rsidRPr="00F054C9">
        <w:rPr>
          <w:rFonts w:ascii="Arial" w:hAnsi="Arial" w:cs="Arial"/>
          <w:lang w:val="en-US"/>
        </w:rPr>
        <w:t>extension of the service period from 30 June 2021 until 3</w:t>
      </w:r>
      <w:r w:rsidR="002B6FAC">
        <w:rPr>
          <w:rFonts w:ascii="Arial" w:hAnsi="Arial" w:cs="Arial"/>
          <w:lang w:val="en-US"/>
        </w:rPr>
        <w:t>1 October 2</w:t>
      </w:r>
      <w:r w:rsidR="00F054C9" w:rsidRPr="00F054C9">
        <w:rPr>
          <w:rFonts w:ascii="Arial" w:hAnsi="Arial" w:cs="Arial"/>
          <w:lang w:val="en-US"/>
        </w:rPr>
        <w:t xml:space="preserve">023 covering the procurement support </w:t>
      </w:r>
      <w:r w:rsidR="002B6FAC">
        <w:rPr>
          <w:rFonts w:ascii="Arial" w:hAnsi="Arial" w:cs="Arial"/>
          <w:lang w:val="en-US"/>
        </w:rPr>
        <w:t xml:space="preserve">for </w:t>
      </w:r>
      <w:r w:rsidR="00FD742A">
        <w:rPr>
          <w:rFonts w:ascii="Arial" w:hAnsi="Arial" w:cs="Arial"/>
          <w:lang w:val="en-US"/>
        </w:rPr>
        <w:t xml:space="preserve">the rebid </w:t>
      </w:r>
      <w:r w:rsidR="002B6FAC">
        <w:rPr>
          <w:rFonts w:ascii="Arial" w:hAnsi="Arial" w:cs="Arial"/>
          <w:lang w:val="en-US"/>
        </w:rPr>
        <w:t xml:space="preserve">selection of Contractor </w:t>
      </w:r>
      <w:r w:rsidR="00F054C9" w:rsidRPr="00F054C9">
        <w:rPr>
          <w:rFonts w:ascii="Arial" w:hAnsi="Arial" w:cs="Arial"/>
          <w:lang w:val="en-US"/>
        </w:rPr>
        <w:t>and works/design supervision services. The CUCD Consultants will act as the “Engineer” under the Contract CW1-R.</w:t>
      </w:r>
    </w:p>
    <w:p w:rsidR="0090549C" w:rsidRPr="0090549C" w:rsidRDefault="0090549C" w:rsidP="002A6505">
      <w:pPr>
        <w:pStyle w:val="a3"/>
        <w:spacing w:after="0" w:line="240" w:lineRule="auto"/>
        <w:ind w:left="0"/>
        <w:jc w:val="both"/>
        <w:rPr>
          <w:rFonts w:ascii="Arial" w:hAnsi="Arial" w:cs="Arial"/>
          <w:lang w:val="en-US"/>
        </w:rPr>
      </w:pPr>
    </w:p>
    <w:p w:rsidR="00FA4CCC" w:rsidRPr="006D6F0C" w:rsidRDefault="004D46B6" w:rsidP="00AB3D39">
      <w:pPr>
        <w:pStyle w:val="a3"/>
        <w:numPr>
          <w:ilvl w:val="0"/>
          <w:numId w:val="3"/>
        </w:numPr>
        <w:spacing w:after="0" w:line="240" w:lineRule="auto"/>
        <w:ind w:left="0" w:firstLine="0"/>
        <w:jc w:val="both"/>
        <w:rPr>
          <w:rFonts w:ascii="Arial" w:hAnsi="Arial" w:cs="Arial"/>
          <w:lang w:val="en-US"/>
        </w:rPr>
      </w:pPr>
      <w:r w:rsidRPr="004D46B6">
        <w:rPr>
          <w:rFonts w:ascii="Arial" w:hAnsi="Arial" w:cs="Arial"/>
          <w:lang w:val="en-US"/>
        </w:rPr>
        <w:t>Environmental &amp; Social Safeguard</w:t>
      </w:r>
      <w:r w:rsidR="00413A90">
        <w:rPr>
          <w:rFonts w:ascii="Arial" w:hAnsi="Arial" w:cs="Arial"/>
          <w:lang w:val="en-US"/>
        </w:rPr>
        <w:t xml:space="preserve"> M</w:t>
      </w:r>
      <w:r>
        <w:rPr>
          <w:rFonts w:ascii="Arial" w:hAnsi="Arial" w:cs="Arial"/>
          <w:lang w:val="en-US"/>
        </w:rPr>
        <w:t>onitoring is implemented during the whole period of project d</w:t>
      </w:r>
      <w:r w:rsidR="00153151">
        <w:rPr>
          <w:rFonts w:ascii="Arial" w:hAnsi="Arial" w:cs="Arial"/>
          <w:lang w:val="en-US"/>
        </w:rPr>
        <w:t>etailed design and civil works</w:t>
      </w:r>
      <w:r w:rsidR="00C57A8B">
        <w:rPr>
          <w:rFonts w:ascii="Arial" w:hAnsi="Arial" w:cs="Arial"/>
          <w:lang w:val="en-US"/>
        </w:rPr>
        <w:t xml:space="preserve"> of the Project</w:t>
      </w:r>
      <w:r w:rsidR="00153151">
        <w:rPr>
          <w:rFonts w:ascii="Arial" w:hAnsi="Arial" w:cs="Arial"/>
          <w:lang w:val="en-US"/>
        </w:rPr>
        <w:t>.</w:t>
      </w:r>
    </w:p>
    <w:p w:rsidR="006D6F0C" w:rsidRPr="006D6F0C" w:rsidRDefault="006D6F0C" w:rsidP="006D6F0C">
      <w:pPr>
        <w:pStyle w:val="a3"/>
        <w:spacing w:after="0" w:line="240" w:lineRule="auto"/>
        <w:ind w:left="0"/>
        <w:jc w:val="both"/>
        <w:rPr>
          <w:rFonts w:ascii="Arial" w:hAnsi="Arial" w:cs="Arial"/>
          <w:lang w:val="en-US"/>
        </w:rPr>
      </w:pPr>
    </w:p>
    <w:p w:rsidR="001C116E" w:rsidRPr="006D6F0C" w:rsidRDefault="00CE6BA7" w:rsidP="00DB7099">
      <w:pPr>
        <w:pStyle w:val="a3"/>
        <w:numPr>
          <w:ilvl w:val="0"/>
          <w:numId w:val="3"/>
        </w:numPr>
        <w:spacing w:after="0" w:line="240" w:lineRule="auto"/>
        <w:ind w:left="0" w:firstLine="0"/>
        <w:jc w:val="both"/>
        <w:rPr>
          <w:rFonts w:ascii="Arial" w:hAnsi="Arial" w:cs="Arial"/>
          <w:lang w:val="en-US"/>
        </w:rPr>
      </w:pPr>
      <w:r w:rsidRPr="006D6F0C">
        <w:rPr>
          <w:rFonts w:ascii="Arial" w:hAnsi="Arial" w:cs="Arial"/>
          <w:lang w:val="en-US"/>
        </w:rPr>
        <w:t>Initial project document for socia</w:t>
      </w:r>
      <w:r w:rsidR="00C57A8B">
        <w:rPr>
          <w:rFonts w:ascii="Arial" w:hAnsi="Arial" w:cs="Arial"/>
          <w:lang w:val="en-US"/>
        </w:rPr>
        <w:t>l safeguard monitoring is Land A</w:t>
      </w:r>
      <w:r w:rsidRPr="006D6F0C">
        <w:rPr>
          <w:rFonts w:ascii="Arial" w:hAnsi="Arial" w:cs="Arial"/>
          <w:lang w:val="en-US"/>
        </w:rPr>
        <w:t>cquisition and</w:t>
      </w:r>
      <w:r w:rsidR="00C57A8B">
        <w:rPr>
          <w:rFonts w:ascii="Arial" w:hAnsi="Arial" w:cs="Arial"/>
          <w:lang w:val="en-US"/>
        </w:rPr>
        <w:t xml:space="preserve"> Resettlement P</w:t>
      </w:r>
      <w:r w:rsidR="00DB7099" w:rsidRPr="006D6F0C">
        <w:rPr>
          <w:rFonts w:ascii="Arial" w:hAnsi="Arial" w:cs="Arial"/>
          <w:lang w:val="en-US"/>
        </w:rPr>
        <w:t xml:space="preserve">lan </w:t>
      </w:r>
      <w:r w:rsidR="00BA4CBA">
        <w:rPr>
          <w:rFonts w:ascii="Arial" w:hAnsi="Arial" w:cs="Arial"/>
          <w:lang w:val="en-US"/>
        </w:rPr>
        <w:t xml:space="preserve">(LARP) </w:t>
      </w:r>
      <w:r w:rsidR="00DB7099" w:rsidRPr="006D6F0C">
        <w:rPr>
          <w:rFonts w:ascii="Arial" w:hAnsi="Arial" w:cs="Arial"/>
          <w:lang w:val="en-US"/>
        </w:rPr>
        <w:t xml:space="preserve">prepared in </w:t>
      </w:r>
      <w:r w:rsidRPr="006D6F0C">
        <w:rPr>
          <w:rFonts w:ascii="Arial" w:hAnsi="Arial" w:cs="Arial"/>
          <w:lang w:val="en-US"/>
        </w:rPr>
        <w:t xml:space="preserve">2012 for the new landfill construction. </w:t>
      </w:r>
      <w:r w:rsidR="00DB7099" w:rsidRPr="006D6F0C">
        <w:rPr>
          <w:rFonts w:ascii="Arial" w:hAnsi="Arial" w:cs="Arial"/>
          <w:lang w:val="en-US"/>
        </w:rPr>
        <w:t>Due Diligence for involuntary resettlement impacts was carried out within the project and completed in October 2019. Due Diligence confirmed that the project will not require land acquisition and involuntary resettlement for</w:t>
      </w:r>
      <w:r w:rsidR="00516042">
        <w:rPr>
          <w:rFonts w:ascii="Arial" w:hAnsi="Arial" w:cs="Arial"/>
          <w:lang w:val="en-US"/>
        </w:rPr>
        <w:t xml:space="preserve"> the construction new landfill.</w:t>
      </w:r>
    </w:p>
    <w:p w:rsidR="006D6F0C" w:rsidRPr="006D6F0C" w:rsidRDefault="006D6F0C" w:rsidP="006D6F0C">
      <w:pPr>
        <w:pStyle w:val="a3"/>
        <w:spacing w:after="0" w:line="240" w:lineRule="auto"/>
        <w:ind w:left="0"/>
        <w:jc w:val="both"/>
        <w:rPr>
          <w:rFonts w:ascii="Arial" w:hAnsi="Arial" w:cs="Arial"/>
          <w:lang w:val="en-US"/>
        </w:rPr>
      </w:pPr>
    </w:p>
    <w:p w:rsidR="00571362" w:rsidRPr="006D6F0C" w:rsidRDefault="00A17B15" w:rsidP="00DB7099">
      <w:pPr>
        <w:pStyle w:val="a3"/>
        <w:numPr>
          <w:ilvl w:val="0"/>
          <w:numId w:val="3"/>
        </w:numPr>
        <w:spacing w:after="0" w:line="240" w:lineRule="auto"/>
        <w:ind w:left="0" w:firstLine="0"/>
        <w:jc w:val="both"/>
        <w:rPr>
          <w:rFonts w:ascii="Arial" w:hAnsi="Arial" w:cs="Arial"/>
          <w:lang w:val="en-US"/>
        </w:rPr>
      </w:pPr>
      <w:r w:rsidRPr="006D6F0C">
        <w:rPr>
          <w:rFonts w:ascii="Arial" w:hAnsi="Arial" w:cs="Arial"/>
          <w:lang w:val="en-US"/>
        </w:rPr>
        <w:t xml:space="preserve">The social safeguard monitoring is carried out on </w:t>
      </w:r>
      <w:r w:rsidR="00476B29" w:rsidRPr="006D6F0C">
        <w:rPr>
          <w:rFonts w:ascii="Arial" w:hAnsi="Arial" w:cs="Arial"/>
          <w:lang w:val="en-US"/>
        </w:rPr>
        <w:t xml:space="preserve">semiannual </w:t>
      </w:r>
      <w:r w:rsidRPr="006D6F0C">
        <w:rPr>
          <w:rFonts w:ascii="Arial" w:hAnsi="Arial" w:cs="Arial"/>
          <w:lang w:val="en-US"/>
        </w:rPr>
        <w:t xml:space="preserve">basis. </w:t>
      </w:r>
      <w:r w:rsidR="002F7A9B" w:rsidRPr="006D6F0C">
        <w:rPr>
          <w:rFonts w:ascii="Arial" w:hAnsi="Arial" w:cs="Arial"/>
          <w:lang w:val="en-US"/>
        </w:rPr>
        <w:t xml:space="preserve">Consultant also carries out </w:t>
      </w:r>
      <w:r w:rsidR="00156D31" w:rsidRPr="006D6F0C">
        <w:rPr>
          <w:rFonts w:ascii="Arial" w:hAnsi="Arial" w:cs="Arial"/>
          <w:lang w:val="en-US"/>
        </w:rPr>
        <w:t>semiannual</w:t>
      </w:r>
      <w:r w:rsidR="002F7A9B" w:rsidRPr="006D6F0C">
        <w:rPr>
          <w:rFonts w:ascii="Arial" w:hAnsi="Arial" w:cs="Arial"/>
          <w:lang w:val="en-US"/>
        </w:rPr>
        <w:t xml:space="preserve"> monitoring to collect information on the current status of project implementation and timely response to possible project impacts.</w:t>
      </w:r>
      <w:r w:rsidR="001C116E" w:rsidRPr="006D6F0C">
        <w:rPr>
          <w:rFonts w:ascii="Arial" w:hAnsi="Arial" w:cs="Arial"/>
          <w:lang w:val="en-US"/>
        </w:rPr>
        <w:t xml:space="preserve"> </w:t>
      </w:r>
      <w:r w:rsidRPr="006D6F0C">
        <w:rPr>
          <w:rFonts w:ascii="Arial" w:hAnsi="Arial" w:cs="Arial"/>
          <w:lang w:val="en-US"/>
        </w:rPr>
        <w:t>The main objective of safeguard monitoring is to provide assessment on social safeguard issues</w:t>
      </w:r>
      <w:r w:rsidR="00CE6BA7" w:rsidRPr="006D6F0C">
        <w:rPr>
          <w:rFonts w:ascii="Arial" w:hAnsi="Arial" w:cs="Arial"/>
          <w:lang w:val="en-US"/>
        </w:rPr>
        <w:t xml:space="preserve"> on any negative project potential impacts or</w:t>
      </w:r>
      <w:r w:rsidRPr="006D6F0C">
        <w:rPr>
          <w:rFonts w:ascii="Arial" w:hAnsi="Arial" w:cs="Arial"/>
          <w:lang w:val="en-US"/>
        </w:rPr>
        <w:t xml:space="preserve"> any other social concerns</w:t>
      </w:r>
      <w:r w:rsidR="00CE6BA7" w:rsidRPr="006D6F0C">
        <w:rPr>
          <w:rFonts w:ascii="Arial" w:hAnsi="Arial" w:cs="Arial"/>
          <w:lang w:val="en-US"/>
        </w:rPr>
        <w:t xml:space="preserve"> that may</w:t>
      </w:r>
      <w:r w:rsidRPr="006D6F0C">
        <w:rPr>
          <w:rFonts w:ascii="Arial" w:hAnsi="Arial" w:cs="Arial"/>
          <w:lang w:val="en-US"/>
        </w:rPr>
        <w:t xml:space="preserve"> occur during project implementation.</w:t>
      </w:r>
    </w:p>
    <w:p w:rsidR="002E37B8" w:rsidRPr="00DB7099" w:rsidRDefault="002E37B8" w:rsidP="00DB7099">
      <w:pPr>
        <w:pStyle w:val="a3"/>
        <w:spacing w:after="0" w:line="240" w:lineRule="auto"/>
        <w:ind w:left="0"/>
        <w:jc w:val="both"/>
        <w:rPr>
          <w:rFonts w:ascii="Arial" w:hAnsi="Arial" w:cs="Arial"/>
          <w:lang w:val="en-US"/>
        </w:rPr>
      </w:pPr>
    </w:p>
    <w:p w:rsidR="0041614B" w:rsidRPr="004A0AFE" w:rsidRDefault="00EE6948" w:rsidP="004A0AFE">
      <w:pPr>
        <w:pStyle w:val="a3"/>
        <w:numPr>
          <w:ilvl w:val="0"/>
          <w:numId w:val="3"/>
        </w:numPr>
        <w:spacing w:after="0" w:line="240" w:lineRule="auto"/>
        <w:ind w:left="0" w:firstLine="0"/>
        <w:jc w:val="both"/>
        <w:rPr>
          <w:rFonts w:ascii="Arial" w:hAnsi="Arial" w:cs="Arial"/>
          <w:lang w:val="en-US"/>
        </w:rPr>
      </w:pPr>
      <w:r>
        <w:rPr>
          <w:rFonts w:ascii="Arial" w:hAnsi="Arial" w:cs="Arial"/>
          <w:color w:val="000000"/>
          <w:lang w:val="en-US"/>
        </w:rPr>
        <w:lastRenderedPageBreak/>
        <w:t xml:space="preserve">The </w:t>
      </w:r>
      <w:r w:rsidRPr="004A0AFE">
        <w:rPr>
          <w:rFonts w:ascii="Arial" w:hAnsi="Arial" w:cs="Arial"/>
          <w:color w:val="000000"/>
          <w:lang w:val="en-US"/>
        </w:rPr>
        <w:t xml:space="preserve">investment project of the Government of Uzbekistan with the South-Korean company </w:t>
      </w:r>
      <w:r>
        <w:rPr>
          <w:rFonts w:ascii="Arial" w:hAnsi="Arial" w:cs="Arial"/>
          <w:color w:val="000000"/>
          <w:lang w:val="en-US"/>
        </w:rPr>
        <w:t>«SEJIN G&amp;E CO., LTD»</w:t>
      </w:r>
      <w:r w:rsidRPr="004A0AFE">
        <w:rPr>
          <w:rFonts w:ascii="Arial" w:hAnsi="Arial" w:cs="Arial"/>
          <w:color w:val="000000"/>
          <w:lang w:val="en-US"/>
        </w:rPr>
        <w:t xml:space="preserve"> was approved </w:t>
      </w:r>
      <w:r>
        <w:rPr>
          <w:rFonts w:ascii="Arial" w:hAnsi="Arial" w:cs="Arial"/>
          <w:color w:val="000000"/>
          <w:lang w:val="en-US"/>
        </w:rPr>
        <w:t xml:space="preserve">by the </w:t>
      </w:r>
      <w:r w:rsidR="002F7A9B" w:rsidRPr="004A0AFE">
        <w:rPr>
          <w:rFonts w:ascii="Arial" w:hAnsi="Arial" w:cs="Arial"/>
          <w:color w:val="000000"/>
          <w:lang w:val="en-US"/>
        </w:rPr>
        <w:t>Resolution of the Cabinet of Ministers</w:t>
      </w:r>
      <w:r>
        <w:rPr>
          <w:rFonts w:ascii="Arial" w:hAnsi="Arial" w:cs="Arial"/>
          <w:color w:val="000000"/>
          <w:lang w:val="en-US"/>
        </w:rPr>
        <w:t xml:space="preserve"> No. 895 dated November 1, 2018. The project i</w:t>
      </w:r>
      <w:r w:rsidR="005D451C">
        <w:rPr>
          <w:rFonts w:ascii="Arial" w:hAnsi="Arial" w:cs="Arial"/>
          <w:color w:val="000000"/>
          <w:lang w:val="en-US"/>
        </w:rPr>
        <w:t>s</w:t>
      </w:r>
      <w:r>
        <w:rPr>
          <w:rFonts w:ascii="Arial" w:hAnsi="Arial" w:cs="Arial"/>
          <w:color w:val="000000"/>
          <w:lang w:val="en-US"/>
        </w:rPr>
        <w:t xml:space="preserve"> implemented </w:t>
      </w:r>
      <w:r w:rsidR="002F7A9B" w:rsidRPr="004A0AFE">
        <w:rPr>
          <w:rFonts w:ascii="Arial" w:hAnsi="Arial" w:cs="Arial"/>
          <w:color w:val="000000"/>
          <w:lang w:val="en-US"/>
        </w:rPr>
        <w:t xml:space="preserve">on the territory of the existing </w:t>
      </w:r>
      <w:r w:rsidR="0044653F" w:rsidRPr="004A0AFE">
        <w:rPr>
          <w:rFonts w:ascii="Arial" w:hAnsi="Arial" w:cs="Arial"/>
          <w:color w:val="000000"/>
          <w:lang w:val="en-US"/>
        </w:rPr>
        <w:t>dumpsite</w:t>
      </w:r>
      <w:r w:rsidR="002F7A9B" w:rsidRPr="004A0AFE">
        <w:rPr>
          <w:rFonts w:ascii="Arial" w:hAnsi="Arial" w:cs="Arial"/>
          <w:color w:val="000000"/>
          <w:lang w:val="en-US"/>
        </w:rPr>
        <w:t xml:space="preserve">, which is aimed </w:t>
      </w:r>
      <w:r w:rsidR="005D451C">
        <w:rPr>
          <w:rFonts w:ascii="Arial" w:hAnsi="Arial" w:cs="Arial"/>
          <w:color w:val="000000"/>
          <w:lang w:val="en-US"/>
        </w:rPr>
        <w:t>to</w:t>
      </w:r>
      <w:r w:rsidR="002F7A9B" w:rsidRPr="004A0AFE">
        <w:rPr>
          <w:rFonts w:ascii="Arial" w:hAnsi="Arial" w:cs="Arial"/>
          <w:color w:val="000000"/>
          <w:lang w:val="en-US"/>
        </w:rPr>
        <w:t xml:space="preserve"> </w:t>
      </w:r>
      <w:r w:rsidR="005D451C">
        <w:rPr>
          <w:rFonts w:ascii="Arial" w:hAnsi="Arial" w:cs="Arial"/>
          <w:color w:val="000000"/>
          <w:lang w:val="en-US"/>
        </w:rPr>
        <w:t xml:space="preserve">biogas </w:t>
      </w:r>
      <w:r w:rsidR="002F7A9B" w:rsidRPr="004A0AFE">
        <w:rPr>
          <w:rFonts w:ascii="Arial" w:hAnsi="Arial" w:cs="Arial"/>
          <w:color w:val="000000"/>
          <w:lang w:val="en-US"/>
        </w:rPr>
        <w:t xml:space="preserve">producing from </w:t>
      </w:r>
      <w:r w:rsidR="0044653F" w:rsidRPr="004A0AFE">
        <w:rPr>
          <w:rFonts w:ascii="Arial" w:hAnsi="Arial" w:cs="Arial"/>
          <w:color w:val="000000"/>
          <w:lang w:val="en-US"/>
        </w:rPr>
        <w:t>waste</w:t>
      </w:r>
      <w:r w:rsidR="002F7A9B" w:rsidRPr="004A0AFE">
        <w:rPr>
          <w:rFonts w:ascii="Arial" w:hAnsi="Arial" w:cs="Arial"/>
          <w:color w:val="000000"/>
          <w:lang w:val="en-US"/>
        </w:rPr>
        <w:t xml:space="preserve">. </w:t>
      </w:r>
      <w:r w:rsidR="00BD0292" w:rsidRPr="004A0AFE">
        <w:rPr>
          <w:rFonts w:ascii="Arial" w:hAnsi="Arial" w:cs="Arial"/>
          <w:color w:val="000000"/>
          <w:lang w:val="en-US"/>
        </w:rPr>
        <w:t>The</w:t>
      </w:r>
      <w:r w:rsidR="002F7A9B" w:rsidRPr="004A0AFE">
        <w:rPr>
          <w:rFonts w:ascii="Arial" w:hAnsi="Arial" w:cs="Arial"/>
          <w:color w:val="000000"/>
          <w:lang w:val="en-US"/>
        </w:rPr>
        <w:t xml:space="preserve"> investment project is being implemented at the existing </w:t>
      </w:r>
      <w:r w:rsidR="00BD0292" w:rsidRPr="004A0AFE">
        <w:rPr>
          <w:rFonts w:ascii="Arial" w:hAnsi="Arial" w:cs="Arial"/>
          <w:color w:val="000000"/>
          <w:lang w:val="en-US"/>
        </w:rPr>
        <w:t xml:space="preserve">dumpsite </w:t>
      </w:r>
      <w:r w:rsidR="006473F8">
        <w:rPr>
          <w:rFonts w:ascii="Arial" w:hAnsi="Arial" w:cs="Arial"/>
          <w:color w:val="000000"/>
          <w:lang w:val="en-US"/>
        </w:rPr>
        <w:t>and it is considered as associated site for ADB project. T</w:t>
      </w:r>
      <w:r w:rsidR="004A0AFE" w:rsidRPr="004A0AFE">
        <w:rPr>
          <w:rFonts w:ascii="Arial" w:hAnsi="Arial" w:cs="Arial"/>
          <w:color w:val="000000"/>
          <w:lang w:val="en-US"/>
        </w:rPr>
        <w:t>h</w:t>
      </w:r>
      <w:r w:rsidR="006473F8">
        <w:rPr>
          <w:rFonts w:ascii="Arial" w:hAnsi="Arial" w:cs="Arial"/>
          <w:color w:val="000000"/>
          <w:lang w:val="en-US"/>
        </w:rPr>
        <w:t>e</w:t>
      </w:r>
      <w:r w:rsidR="004A0AFE" w:rsidRPr="004A0AFE">
        <w:rPr>
          <w:rFonts w:ascii="Arial" w:hAnsi="Arial" w:cs="Arial"/>
          <w:color w:val="000000"/>
          <w:lang w:val="en-US"/>
        </w:rPr>
        <w:t xml:space="preserve"> Consultant studied the project implementation process in order to assess any potential social risks or impacts related to the project implementation</w:t>
      </w:r>
      <w:r w:rsidR="002F7A9B" w:rsidRPr="004A0AFE">
        <w:rPr>
          <w:rFonts w:ascii="Arial" w:hAnsi="Arial" w:cs="Arial"/>
          <w:color w:val="000000"/>
          <w:lang w:val="en-US"/>
        </w:rPr>
        <w:t>.</w:t>
      </w:r>
    </w:p>
    <w:p w:rsidR="004A0AFE" w:rsidRPr="004A0AFE" w:rsidRDefault="004A0AFE" w:rsidP="004A0AFE">
      <w:pPr>
        <w:pStyle w:val="a3"/>
        <w:spacing w:after="0" w:line="240" w:lineRule="auto"/>
        <w:ind w:left="0"/>
        <w:jc w:val="both"/>
        <w:rPr>
          <w:rFonts w:ascii="Arial" w:hAnsi="Arial" w:cs="Arial"/>
          <w:lang w:val="en-US"/>
        </w:rPr>
      </w:pPr>
    </w:p>
    <w:p w:rsidR="009A6D1A" w:rsidRDefault="00675361" w:rsidP="00674287">
      <w:pPr>
        <w:pStyle w:val="a3"/>
        <w:numPr>
          <w:ilvl w:val="0"/>
          <w:numId w:val="3"/>
        </w:numPr>
        <w:spacing w:after="0" w:line="240" w:lineRule="auto"/>
        <w:ind w:left="0" w:firstLine="0"/>
        <w:jc w:val="both"/>
        <w:rPr>
          <w:rFonts w:ascii="Arial" w:hAnsi="Arial" w:cs="Arial"/>
          <w:lang w:val="en-US"/>
        </w:rPr>
      </w:pPr>
      <w:r>
        <w:rPr>
          <w:rFonts w:ascii="Arial" w:hAnsi="Arial" w:cs="Arial"/>
          <w:lang w:val="en-US"/>
        </w:rPr>
        <w:t>In the second half of 2</w:t>
      </w:r>
      <w:r w:rsidR="00571362">
        <w:rPr>
          <w:rFonts w:ascii="Arial" w:hAnsi="Arial" w:cs="Arial"/>
          <w:lang w:val="en-US"/>
        </w:rPr>
        <w:t>02</w:t>
      </w:r>
      <w:r>
        <w:rPr>
          <w:rFonts w:ascii="Arial" w:hAnsi="Arial" w:cs="Arial"/>
          <w:lang w:val="en-US"/>
        </w:rPr>
        <w:t>1</w:t>
      </w:r>
      <w:r w:rsidR="00571362">
        <w:rPr>
          <w:rFonts w:ascii="Arial" w:hAnsi="Arial" w:cs="Arial"/>
          <w:lang w:val="en-US"/>
        </w:rPr>
        <w:t xml:space="preserve"> </w:t>
      </w:r>
      <w:r w:rsidR="003A1F19" w:rsidRPr="00E93202">
        <w:rPr>
          <w:rFonts w:ascii="Arial" w:hAnsi="Arial" w:cs="Arial"/>
          <w:lang w:val="en-US"/>
        </w:rPr>
        <w:t xml:space="preserve">the </w:t>
      </w:r>
      <w:r w:rsidR="008C4A38" w:rsidRPr="00E93202">
        <w:rPr>
          <w:rFonts w:ascii="Arial" w:hAnsi="Arial" w:cs="Arial"/>
          <w:lang w:val="en-US"/>
        </w:rPr>
        <w:t xml:space="preserve">Government of </w:t>
      </w:r>
      <w:r w:rsidR="003A1F19" w:rsidRPr="00E93202">
        <w:rPr>
          <w:rFonts w:ascii="Arial" w:hAnsi="Arial" w:cs="Arial"/>
          <w:lang w:val="en-US"/>
        </w:rPr>
        <w:t xml:space="preserve">Uzbekistan took </w:t>
      </w:r>
      <w:r w:rsidR="00E9427F" w:rsidRPr="00E93202">
        <w:rPr>
          <w:rFonts w:ascii="Arial" w:hAnsi="Arial" w:cs="Arial"/>
          <w:lang w:val="en-US"/>
        </w:rPr>
        <w:t xml:space="preserve">strict </w:t>
      </w:r>
      <w:r w:rsidR="003A1F19" w:rsidRPr="00E93202">
        <w:rPr>
          <w:rFonts w:ascii="Arial" w:hAnsi="Arial" w:cs="Arial"/>
          <w:lang w:val="en-US"/>
        </w:rPr>
        <w:t xml:space="preserve">measures against to </w:t>
      </w:r>
      <w:r w:rsidR="008C4A38" w:rsidRPr="00E93202">
        <w:rPr>
          <w:rFonts w:ascii="Arial" w:hAnsi="Arial" w:cs="Arial"/>
          <w:lang w:val="en-US"/>
        </w:rPr>
        <w:t>COVID</w:t>
      </w:r>
      <w:r>
        <w:rPr>
          <w:rFonts w:ascii="Arial" w:hAnsi="Arial" w:cs="Arial"/>
          <w:lang w:val="en-US"/>
        </w:rPr>
        <w:t>-</w:t>
      </w:r>
      <w:r w:rsidR="008C4A38" w:rsidRPr="00E93202">
        <w:rPr>
          <w:rFonts w:ascii="Arial" w:hAnsi="Arial" w:cs="Arial"/>
          <w:lang w:val="en-US"/>
        </w:rPr>
        <w:t xml:space="preserve">19 </w:t>
      </w:r>
      <w:r w:rsidR="003A1F19" w:rsidRPr="00E93202">
        <w:rPr>
          <w:rFonts w:ascii="Arial" w:hAnsi="Arial" w:cs="Arial"/>
          <w:lang w:val="en-US"/>
        </w:rPr>
        <w:t xml:space="preserve">pandemic. </w:t>
      </w:r>
      <w:r w:rsidR="00E93202">
        <w:rPr>
          <w:rFonts w:ascii="Arial" w:hAnsi="Arial" w:cs="Arial"/>
          <w:lang w:val="en-US"/>
        </w:rPr>
        <w:t xml:space="preserve">Despite the </w:t>
      </w:r>
      <w:r w:rsidR="00E93202" w:rsidRPr="00E93202">
        <w:rPr>
          <w:rFonts w:ascii="Arial" w:hAnsi="Arial" w:cs="Arial"/>
          <w:lang w:val="en-US"/>
        </w:rPr>
        <w:t>mitigation of the quarantine</w:t>
      </w:r>
      <w:r w:rsidR="00E93202">
        <w:rPr>
          <w:rFonts w:ascii="Arial" w:hAnsi="Arial" w:cs="Arial"/>
          <w:lang w:val="en-US"/>
        </w:rPr>
        <w:t xml:space="preserve"> adopted in </w:t>
      </w:r>
      <w:r w:rsidR="0030323F">
        <w:rPr>
          <w:rFonts w:ascii="Arial" w:hAnsi="Arial" w:cs="Arial"/>
          <w:lang w:val="en-US"/>
        </w:rPr>
        <w:t xml:space="preserve">monitoring period </w:t>
      </w:r>
      <w:r w:rsidR="00E93202" w:rsidRPr="00E93202">
        <w:rPr>
          <w:rFonts w:ascii="Arial" w:hAnsi="Arial" w:cs="Arial"/>
          <w:lang w:val="en-US"/>
        </w:rPr>
        <w:t>air</w:t>
      </w:r>
      <w:r w:rsidR="00E93202">
        <w:rPr>
          <w:rFonts w:ascii="Arial" w:hAnsi="Arial" w:cs="Arial"/>
          <w:lang w:val="en-US"/>
        </w:rPr>
        <w:t xml:space="preserve"> </w:t>
      </w:r>
      <w:r w:rsidR="00E93202" w:rsidRPr="00E93202">
        <w:rPr>
          <w:rFonts w:ascii="Arial" w:hAnsi="Arial" w:cs="Arial"/>
          <w:lang w:val="en-US"/>
        </w:rPr>
        <w:t>flights</w:t>
      </w:r>
      <w:r w:rsidR="0030323F">
        <w:rPr>
          <w:rFonts w:ascii="Arial" w:hAnsi="Arial" w:cs="Arial"/>
          <w:lang w:val="en-US"/>
        </w:rPr>
        <w:t xml:space="preserve"> with many countries </w:t>
      </w:r>
      <w:r w:rsidR="00E93202" w:rsidRPr="00E93202">
        <w:rPr>
          <w:rFonts w:ascii="Arial" w:hAnsi="Arial" w:cs="Arial"/>
          <w:lang w:val="en-US"/>
        </w:rPr>
        <w:t xml:space="preserve">are still locked down to prevent the spread of the new coronavirus pandemic. </w:t>
      </w:r>
      <w:r w:rsidR="003A1F19" w:rsidRPr="00E93202">
        <w:rPr>
          <w:rFonts w:ascii="Arial" w:hAnsi="Arial" w:cs="Arial"/>
          <w:lang w:val="en-US"/>
        </w:rPr>
        <w:t xml:space="preserve">During this </w:t>
      </w:r>
      <w:r w:rsidR="00F937A3" w:rsidRPr="00E93202">
        <w:rPr>
          <w:rFonts w:ascii="Arial" w:hAnsi="Arial" w:cs="Arial"/>
          <w:lang w:val="en-US"/>
        </w:rPr>
        <w:t>time,</w:t>
      </w:r>
      <w:r w:rsidR="003A1F19" w:rsidRPr="00E93202">
        <w:rPr>
          <w:rFonts w:ascii="Arial" w:hAnsi="Arial" w:cs="Arial"/>
          <w:lang w:val="en-US"/>
        </w:rPr>
        <w:t xml:space="preserve"> the social as well the economic and business li</w:t>
      </w:r>
      <w:r w:rsidR="00F937A3" w:rsidRPr="00E93202">
        <w:rPr>
          <w:rFonts w:ascii="Arial" w:hAnsi="Arial" w:cs="Arial"/>
          <w:lang w:val="en-US"/>
        </w:rPr>
        <w:t>f</w:t>
      </w:r>
      <w:r w:rsidR="003A1F19" w:rsidRPr="00E93202">
        <w:rPr>
          <w:rFonts w:ascii="Arial" w:hAnsi="Arial" w:cs="Arial"/>
          <w:lang w:val="en-US"/>
        </w:rPr>
        <w:t xml:space="preserve">e </w:t>
      </w:r>
      <w:r w:rsidR="00E9427F" w:rsidRPr="00E93202">
        <w:rPr>
          <w:rFonts w:ascii="Arial" w:hAnsi="Arial" w:cs="Arial"/>
          <w:lang w:val="en-US"/>
        </w:rPr>
        <w:t>was</w:t>
      </w:r>
      <w:r w:rsidR="003A1F19" w:rsidRPr="00E93202">
        <w:rPr>
          <w:rFonts w:ascii="Arial" w:hAnsi="Arial" w:cs="Arial"/>
          <w:lang w:val="en-US"/>
        </w:rPr>
        <w:t xml:space="preserve"> locked down. </w:t>
      </w:r>
      <w:r w:rsidR="00674287" w:rsidRPr="00674287">
        <w:rPr>
          <w:rFonts w:ascii="Arial" w:hAnsi="Arial" w:cs="Arial"/>
          <w:lang w:val="en-US"/>
        </w:rPr>
        <w:t>Currently, there are also restrictions imposed by countries as a result of the pandemic, as a result of which the presence of international experts for this and other proj</w:t>
      </w:r>
      <w:r w:rsidR="00674287">
        <w:rPr>
          <w:rFonts w:ascii="Arial" w:hAnsi="Arial" w:cs="Arial"/>
          <w:lang w:val="en-US"/>
        </w:rPr>
        <w:t>ects are limited</w:t>
      </w:r>
      <w:r w:rsidR="00037713" w:rsidRPr="00E93202">
        <w:rPr>
          <w:rFonts w:ascii="Arial" w:hAnsi="Arial" w:cs="Arial"/>
          <w:lang w:val="en-US"/>
        </w:rPr>
        <w:t>.</w:t>
      </w:r>
    </w:p>
    <w:p w:rsidR="00503627" w:rsidRDefault="00503627">
      <w:pPr>
        <w:rPr>
          <w:rFonts w:ascii="Arial" w:hAnsi="Arial" w:cs="Arial"/>
          <w:lang w:val="en-US"/>
        </w:rPr>
      </w:pPr>
      <w:r>
        <w:rPr>
          <w:rFonts w:ascii="Arial" w:hAnsi="Arial" w:cs="Arial"/>
          <w:lang w:val="en-US"/>
        </w:rPr>
        <w:br w:type="page"/>
      </w:r>
    </w:p>
    <w:p w:rsidR="007A015F" w:rsidRPr="007A24BD" w:rsidRDefault="003A778A" w:rsidP="009A6D1A">
      <w:pPr>
        <w:pStyle w:val="a3"/>
        <w:numPr>
          <w:ilvl w:val="0"/>
          <w:numId w:val="4"/>
        </w:numPr>
        <w:shd w:val="clear" w:color="auto" w:fill="FFFFFF"/>
        <w:spacing w:after="0" w:line="360" w:lineRule="auto"/>
        <w:ind w:left="567" w:hanging="567"/>
        <w:contextualSpacing w:val="0"/>
        <w:jc w:val="center"/>
        <w:outlineLvl w:val="0"/>
        <w:rPr>
          <w:rFonts w:ascii="Arial" w:hAnsi="Arial" w:cs="Arial"/>
          <w:b/>
          <w:color w:val="000000"/>
          <w:sz w:val="28"/>
          <w:szCs w:val="28"/>
          <w:lang w:val="en-US"/>
        </w:rPr>
      </w:pPr>
      <w:bookmarkStart w:id="9" w:name="_Toc97736356"/>
      <w:r>
        <w:rPr>
          <w:rFonts w:ascii="Arial" w:hAnsi="Arial" w:cs="Arial"/>
          <w:b/>
          <w:color w:val="000000"/>
          <w:sz w:val="28"/>
          <w:szCs w:val="28"/>
          <w:lang w:val="en-US"/>
        </w:rPr>
        <w:lastRenderedPageBreak/>
        <w:t xml:space="preserve">Project </w:t>
      </w:r>
      <w:r w:rsidR="00CC7487">
        <w:rPr>
          <w:rFonts w:ascii="Arial" w:hAnsi="Arial" w:cs="Arial"/>
          <w:b/>
          <w:color w:val="000000"/>
          <w:sz w:val="28"/>
          <w:szCs w:val="28"/>
          <w:lang w:val="en-US"/>
        </w:rPr>
        <w:t xml:space="preserve">Contracts and </w:t>
      </w:r>
      <w:r>
        <w:rPr>
          <w:rFonts w:ascii="Arial" w:hAnsi="Arial" w:cs="Arial"/>
          <w:b/>
          <w:color w:val="000000"/>
          <w:sz w:val="28"/>
          <w:szCs w:val="28"/>
          <w:lang w:val="en-US"/>
        </w:rPr>
        <w:t>Management</w:t>
      </w:r>
      <w:bookmarkEnd w:id="9"/>
      <w:r>
        <w:rPr>
          <w:rFonts w:ascii="Arial" w:hAnsi="Arial" w:cs="Arial"/>
          <w:b/>
          <w:color w:val="000000"/>
          <w:sz w:val="28"/>
          <w:szCs w:val="28"/>
          <w:lang w:val="en-US"/>
        </w:rPr>
        <w:t xml:space="preserve"> </w:t>
      </w:r>
    </w:p>
    <w:p w:rsidR="008C65BD" w:rsidRDefault="00BB159A" w:rsidP="00B66EAB">
      <w:pPr>
        <w:numPr>
          <w:ilvl w:val="0"/>
          <w:numId w:val="3"/>
        </w:numPr>
        <w:shd w:val="clear" w:color="auto" w:fill="FFFFFF"/>
        <w:spacing w:after="0" w:line="240" w:lineRule="auto"/>
        <w:ind w:left="0" w:firstLine="0"/>
        <w:jc w:val="both"/>
        <w:rPr>
          <w:rFonts w:ascii="Arial" w:hAnsi="Arial" w:cs="Arial"/>
          <w:color w:val="000000"/>
          <w:lang w:val="en-US"/>
        </w:rPr>
      </w:pPr>
      <w:bookmarkStart w:id="10" w:name="_Toc518294816"/>
      <w:bookmarkStart w:id="11" w:name="_Toc519601654"/>
      <w:bookmarkStart w:id="12" w:name="_Toc520458845"/>
      <w:bookmarkStart w:id="13" w:name="_Toc520459089"/>
      <w:bookmarkStart w:id="14" w:name="_Toc520459182"/>
      <w:bookmarkStart w:id="15" w:name="_Toc520459227"/>
      <w:bookmarkStart w:id="16" w:name="_Toc521679269"/>
      <w:bookmarkStart w:id="17" w:name="_Toc522012648"/>
      <w:bookmarkStart w:id="18" w:name="_Toc522012907"/>
      <w:bookmarkStart w:id="19" w:name="_Toc522012947"/>
      <w:bookmarkStart w:id="20" w:name="_Toc522013115"/>
      <w:bookmarkStart w:id="21" w:name="_Toc522013204"/>
      <w:bookmarkStart w:id="22" w:name="_Toc522013243"/>
      <w:bookmarkStart w:id="23" w:name="_Toc522013282"/>
      <w:bookmarkStart w:id="24" w:name="_Toc522013321"/>
      <w:bookmarkStart w:id="25" w:name="_Toc522013369"/>
      <w:bookmarkStart w:id="26" w:name="_Toc522013408"/>
      <w:bookmarkStart w:id="27" w:name="_Toc522013506"/>
      <w:bookmarkStart w:id="28" w:name="_Toc522013548"/>
      <w:bookmarkStart w:id="29" w:name="_Toc522013592"/>
      <w:bookmarkStart w:id="30" w:name="_Toc522013683"/>
      <w:bookmarkStart w:id="31" w:name="_Toc522013925"/>
      <w:bookmarkStart w:id="32" w:name="_Toc522014027"/>
      <w:bookmarkStart w:id="33" w:name="_Toc522014362"/>
      <w:bookmarkStart w:id="34" w:name="_Toc522014410"/>
      <w:bookmarkStart w:id="35" w:name="_Toc522014526"/>
      <w:bookmarkStart w:id="36" w:name="_Toc522014743"/>
      <w:bookmarkStart w:id="37" w:name="_Toc522014902"/>
      <w:bookmarkStart w:id="38" w:name="_Toc522014989"/>
      <w:bookmarkStart w:id="39" w:name="_Toc522015036"/>
      <w:bookmarkStart w:id="40" w:name="_Toc522191822"/>
      <w:bookmarkStart w:id="41" w:name="_Toc525815312"/>
      <w:bookmarkStart w:id="42" w:name="_Toc53479227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rFonts w:ascii="Arial" w:hAnsi="Arial" w:cs="Arial"/>
          <w:lang w:val="en-US"/>
        </w:rPr>
        <w:t xml:space="preserve">Project management is carried out by the Implementing Agency (IA) - </w:t>
      </w:r>
      <w:r w:rsidR="002F3F54" w:rsidRPr="00BB159A">
        <w:rPr>
          <w:rFonts w:ascii="Arial" w:hAnsi="Arial" w:cs="Arial"/>
          <w:lang w:val="en-US"/>
        </w:rPr>
        <w:t>State Unitary Enterprise “Max</w:t>
      </w:r>
      <w:r w:rsidR="005C6569">
        <w:rPr>
          <w:rFonts w:ascii="Arial" w:hAnsi="Arial" w:cs="Arial"/>
          <w:lang w:val="en-US"/>
        </w:rPr>
        <w:t>sustrans”</w:t>
      </w:r>
      <w:r w:rsidR="002F3F54" w:rsidRPr="00BB159A">
        <w:rPr>
          <w:rFonts w:ascii="Arial" w:hAnsi="Arial" w:cs="Arial"/>
          <w:lang w:val="en-US"/>
        </w:rPr>
        <w:t xml:space="preserve"> which is responsible for </w:t>
      </w:r>
      <w:r w:rsidR="009763AA">
        <w:rPr>
          <w:rFonts w:ascii="Arial" w:hAnsi="Arial" w:cs="Arial"/>
          <w:lang w:val="en-US"/>
        </w:rPr>
        <w:t xml:space="preserve">project </w:t>
      </w:r>
      <w:r w:rsidR="002F3F54" w:rsidRPr="00BB159A">
        <w:rPr>
          <w:rFonts w:ascii="Arial" w:hAnsi="Arial" w:cs="Arial"/>
          <w:lang w:val="en-US"/>
        </w:rPr>
        <w:t>administration</w:t>
      </w:r>
      <w:r w:rsidR="009763AA">
        <w:rPr>
          <w:rFonts w:ascii="Arial" w:hAnsi="Arial" w:cs="Arial"/>
          <w:lang w:val="en-US"/>
        </w:rPr>
        <w:t xml:space="preserve"> and</w:t>
      </w:r>
      <w:r w:rsidR="009763AA" w:rsidRPr="00BB159A">
        <w:rPr>
          <w:rFonts w:ascii="Arial" w:hAnsi="Arial" w:cs="Arial"/>
          <w:lang w:val="en-US"/>
        </w:rPr>
        <w:t xml:space="preserve"> implementation</w:t>
      </w:r>
      <w:r w:rsidR="002F3F54" w:rsidRPr="00BB159A">
        <w:rPr>
          <w:rFonts w:ascii="Arial" w:hAnsi="Arial" w:cs="Arial"/>
          <w:lang w:val="en-US"/>
        </w:rPr>
        <w:t xml:space="preserve"> (design, construction and operation). A</w:t>
      </w:r>
      <w:r w:rsidR="00677ADA" w:rsidRPr="00BB159A">
        <w:rPr>
          <w:rFonts w:ascii="Arial" w:hAnsi="Arial" w:cs="Arial"/>
          <w:lang w:val="en-US"/>
        </w:rPr>
        <w:t xml:space="preserve"> Project I</w:t>
      </w:r>
      <w:r w:rsidR="002F3F54" w:rsidRPr="00BB159A">
        <w:rPr>
          <w:rFonts w:ascii="Arial" w:hAnsi="Arial" w:cs="Arial"/>
          <w:lang w:val="en-US"/>
        </w:rPr>
        <w:t xml:space="preserve">mplementation Unit (PIU) is established within </w:t>
      </w:r>
      <w:r w:rsidR="006B4EB8" w:rsidRPr="00BB159A">
        <w:rPr>
          <w:rFonts w:ascii="Arial" w:hAnsi="Arial" w:cs="Arial"/>
          <w:lang w:val="en-US"/>
        </w:rPr>
        <w:t xml:space="preserve">SUE </w:t>
      </w:r>
      <w:r w:rsidR="002F3F54" w:rsidRPr="00BB159A">
        <w:rPr>
          <w:rFonts w:ascii="Arial" w:hAnsi="Arial" w:cs="Arial"/>
          <w:lang w:val="en-US"/>
        </w:rPr>
        <w:t xml:space="preserve">Maxsustrans for </w:t>
      </w:r>
      <w:r w:rsidR="005C6569">
        <w:rPr>
          <w:rFonts w:ascii="Arial" w:hAnsi="Arial" w:cs="Arial"/>
          <w:lang w:val="en-US"/>
        </w:rPr>
        <w:t>support in implementation and administration of SWMIP</w:t>
      </w:r>
      <w:r w:rsidR="002F3F54" w:rsidRPr="00BB159A">
        <w:rPr>
          <w:rFonts w:ascii="Arial" w:hAnsi="Arial" w:cs="Arial"/>
          <w:lang w:val="en-US"/>
        </w:rPr>
        <w:t xml:space="preserve">. The PIU coordinates </w:t>
      </w:r>
      <w:r w:rsidR="005C6569">
        <w:rPr>
          <w:rFonts w:ascii="Arial" w:hAnsi="Arial" w:cs="Arial"/>
          <w:lang w:val="en-US"/>
        </w:rPr>
        <w:t xml:space="preserve">provision of consulting services, supply of goods and preforming the civil works </w:t>
      </w:r>
      <w:r w:rsidR="002F3F54" w:rsidRPr="00BB159A">
        <w:rPr>
          <w:rFonts w:ascii="Arial" w:hAnsi="Arial" w:cs="Arial"/>
          <w:lang w:val="en-US"/>
        </w:rPr>
        <w:t xml:space="preserve">and ensures consistency of </w:t>
      </w:r>
      <w:r w:rsidR="004B2921">
        <w:rPr>
          <w:rFonts w:ascii="Arial" w:hAnsi="Arial" w:cs="Arial"/>
          <w:lang w:val="en-US"/>
        </w:rPr>
        <w:t xml:space="preserve">work </w:t>
      </w:r>
      <w:r w:rsidR="002F3F54" w:rsidRPr="00BB159A">
        <w:rPr>
          <w:rFonts w:ascii="Arial" w:hAnsi="Arial" w:cs="Arial"/>
          <w:lang w:val="en-US"/>
        </w:rPr>
        <w:t xml:space="preserve">approach and </w:t>
      </w:r>
      <w:r w:rsidR="004B2921">
        <w:rPr>
          <w:rFonts w:ascii="Arial" w:hAnsi="Arial" w:cs="Arial"/>
          <w:lang w:val="en-US"/>
        </w:rPr>
        <w:t>progress reporting</w:t>
      </w:r>
      <w:r w:rsidR="002F3F54" w:rsidRPr="00BB159A">
        <w:rPr>
          <w:rFonts w:ascii="Arial" w:hAnsi="Arial" w:cs="Arial"/>
          <w:lang w:val="en-US"/>
        </w:rPr>
        <w:t xml:space="preserve">. </w:t>
      </w:r>
      <w:r w:rsidR="008C65BD" w:rsidRPr="002B1C7A">
        <w:rPr>
          <w:rFonts w:ascii="Arial" w:hAnsi="Arial" w:cs="Arial"/>
          <w:color w:val="000000"/>
          <w:lang w:val="en-US"/>
        </w:rPr>
        <w:t xml:space="preserve">The </w:t>
      </w:r>
      <w:r w:rsidR="004B2921">
        <w:rPr>
          <w:rFonts w:ascii="Arial" w:hAnsi="Arial" w:cs="Arial"/>
          <w:color w:val="000000"/>
          <w:lang w:val="en-US"/>
        </w:rPr>
        <w:t xml:space="preserve">PIU is currently leaded by </w:t>
      </w:r>
      <w:r w:rsidR="008C65BD" w:rsidRPr="002B1C7A">
        <w:rPr>
          <w:rFonts w:ascii="Arial" w:hAnsi="Arial" w:cs="Arial"/>
          <w:color w:val="000000"/>
          <w:lang w:val="en-US"/>
        </w:rPr>
        <w:t xml:space="preserve">Head of PIU Mr. </w:t>
      </w:r>
      <w:proofErr w:type="spellStart"/>
      <w:r w:rsidR="008C65BD" w:rsidRPr="002B1C7A">
        <w:rPr>
          <w:rFonts w:ascii="Arial" w:hAnsi="Arial" w:cs="Arial"/>
          <w:color w:val="000000"/>
          <w:lang w:val="en-US"/>
        </w:rPr>
        <w:t>Jasur</w:t>
      </w:r>
      <w:proofErr w:type="spellEnd"/>
      <w:r w:rsidR="008C65BD" w:rsidRPr="002B1C7A">
        <w:rPr>
          <w:rFonts w:ascii="Arial" w:hAnsi="Arial" w:cs="Arial"/>
          <w:color w:val="000000"/>
          <w:lang w:val="en-US"/>
        </w:rPr>
        <w:t xml:space="preserve"> </w:t>
      </w:r>
      <w:proofErr w:type="spellStart"/>
      <w:r w:rsidR="008C65BD" w:rsidRPr="002B1C7A">
        <w:rPr>
          <w:rFonts w:ascii="Arial" w:hAnsi="Arial" w:cs="Arial"/>
          <w:color w:val="000000"/>
          <w:lang w:val="en-US"/>
        </w:rPr>
        <w:t>Hamidov</w:t>
      </w:r>
      <w:proofErr w:type="spellEnd"/>
      <w:r w:rsidR="008C65BD" w:rsidRPr="002B1C7A">
        <w:rPr>
          <w:rFonts w:ascii="Arial" w:hAnsi="Arial" w:cs="Arial"/>
          <w:color w:val="000000"/>
          <w:lang w:val="en-US"/>
        </w:rPr>
        <w:t>.</w:t>
      </w:r>
    </w:p>
    <w:p w:rsidR="002A6505" w:rsidRPr="00076BC1" w:rsidRDefault="002A6505" w:rsidP="00B66EAB">
      <w:pPr>
        <w:shd w:val="clear" w:color="auto" w:fill="FFFFFF"/>
        <w:spacing w:after="0" w:line="240" w:lineRule="auto"/>
        <w:jc w:val="both"/>
        <w:rPr>
          <w:rFonts w:ascii="Arial" w:hAnsi="Arial" w:cs="Arial"/>
          <w:color w:val="000000"/>
          <w:lang w:val="en-US"/>
        </w:rPr>
      </w:pPr>
    </w:p>
    <w:p w:rsidR="009A6D1A" w:rsidRPr="002A6505" w:rsidRDefault="00E722E4" w:rsidP="00B66EAB">
      <w:pPr>
        <w:numPr>
          <w:ilvl w:val="0"/>
          <w:numId w:val="3"/>
        </w:numPr>
        <w:shd w:val="clear" w:color="auto" w:fill="FFFFFF"/>
        <w:spacing w:after="0" w:line="240" w:lineRule="auto"/>
        <w:ind w:left="0" w:firstLine="0"/>
        <w:jc w:val="both"/>
        <w:rPr>
          <w:rFonts w:ascii="Arial" w:hAnsi="Arial" w:cs="Arial"/>
          <w:lang w:val="en-US"/>
        </w:rPr>
      </w:pPr>
      <w:r w:rsidRPr="006D6F0C">
        <w:rPr>
          <w:rFonts w:ascii="Arial" w:hAnsi="Arial" w:cs="Arial"/>
          <w:color w:val="000000"/>
          <w:lang w:val="en-US"/>
        </w:rPr>
        <w:t xml:space="preserve">In accordance with the </w:t>
      </w:r>
      <w:r w:rsidR="00215889" w:rsidRPr="006D6F0C">
        <w:rPr>
          <w:rFonts w:ascii="Arial" w:hAnsi="Arial" w:cs="Arial"/>
          <w:color w:val="000000"/>
          <w:lang w:val="en-US"/>
        </w:rPr>
        <w:t>President</w:t>
      </w:r>
      <w:r w:rsidR="00701530" w:rsidRPr="006D6F0C">
        <w:rPr>
          <w:rFonts w:ascii="Arial" w:hAnsi="Arial" w:cs="Arial"/>
          <w:color w:val="000000"/>
          <w:lang w:val="en-US"/>
        </w:rPr>
        <w:t>’s</w:t>
      </w:r>
      <w:r w:rsidR="00215889" w:rsidRPr="006D6F0C">
        <w:rPr>
          <w:rFonts w:ascii="Arial" w:hAnsi="Arial" w:cs="Arial"/>
          <w:color w:val="000000"/>
          <w:lang w:val="en-US"/>
        </w:rPr>
        <w:t xml:space="preserve"> Decree #4925 dated 15.12.2020 “On </w:t>
      </w:r>
      <w:r w:rsidR="00740F29">
        <w:rPr>
          <w:rFonts w:ascii="Arial" w:hAnsi="Arial" w:cs="Arial"/>
          <w:color w:val="000000"/>
          <w:lang w:val="en-US"/>
        </w:rPr>
        <w:t>I</w:t>
      </w:r>
      <w:r w:rsidR="00215889" w:rsidRPr="006D6F0C">
        <w:rPr>
          <w:rFonts w:ascii="Arial" w:hAnsi="Arial" w:cs="Arial"/>
          <w:color w:val="000000"/>
          <w:lang w:val="en-US"/>
        </w:rPr>
        <w:t xml:space="preserve">mprovements of </w:t>
      </w:r>
      <w:r w:rsidR="00740F29">
        <w:rPr>
          <w:rFonts w:ascii="Arial" w:hAnsi="Arial" w:cs="Arial"/>
          <w:color w:val="000000"/>
          <w:lang w:val="en-US"/>
        </w:rPr>
        <w:t>S</w:t>
      </w:r>
      <w:r w:rsidR="002806CE" w:rsidRPr="006D6F0C">
        <w:rPr>
          <w:rFonts w:ascii="Arial" w:hAnsi="Arial" w:cs="Arial"/>
          <w:color w:val="000000"/>
          <w:lang w:val="en-US"/>
        </w:rPr>
        <w:t xml:space="preserve">olid </w:t>
      </w:r>
      <w:r w:rsidR="00740F29">
        <w:rPr>
          <w:rFonts w:ascii="Arial" w:hAnsi="Arial" w:cs="Arial"/>
          <w:color w:val="000000"/>
          <w:lang w:val="en-US"/>
        </w:rPr>
        <w:t>Waste M</w:t>
      </w:r>
      <w:r w:rsidR="00215889" w:rsidRPr="006D6F0C">
        <w:rPr>
          <w:rFonts w:ascii="Arial" w:hAnsi="Arial" w:cs="Arial"/>
          <w:color w:val="000000"/>
          <w:lang w:val="en-US"/>
        </w:rPr>
        <w:t>anagement of Tashkent city” SUE Maxsu</w:t>
      </w:r>
      <w:r w:rsidR="00740F29">
        <w:rPr>
          <w:rFonts w:ascii="Arial" w:hAnsi="Arial" w:cs="Arial"/>
          <w:color w:val="000000"/>
          <w:lang w:val="en-US"/>
        </w:rPr>
        <w:t>s</w:t>
      </w:r>
      <w:r w:rsidR="00215889" w:rsidRPr="006D6F0C">
        <w:rPr>
          <w:rFonts w:ascii="Arial" w:hAnsi="Arial" w:cs="Arial"/>
          <w:color w:val="000000"/>
          <w:lang w:val="en-US"/>
        </w:rPr>
        <w:t>trans is place</w:t>
      </w:r>
      <w:r w:rsidR="002806CE" w:rsidRPr="006D6F0C">
        <w:rPr>
          <w:rFonts w:ascii="Arial" w:hAnsi="Arial" w:cs="Arial"/>
          <w:color w:val="000000"/>
          <w:lang w:val="en-US"/>
        </w:rPr>
        <w:t>d</w:t>
      </w:r>
      <w:r w:rsidR="00215889" w:rsidRPr="006D6F0C">
        <w:rPr>
          <w:rFonts w:ascii="Arial" w:hAnsi="Arial" w:cs="Arial"/>
          <w:color w:val="000000"/>
          <w:lang w:val="en-US"/>
        </w:rPr>
        <w:t xml:space="preserve"> under the authority of</w:t>
      </w:r>
      <w:r w:rsidR="002806CE" w:rsidRPr="006D6F0C">
        <w:rPr>
          <w:rFonts w:ascii="Arial" w:hAnsi="Arial" w:cs="Arial"/>
          <w:color w:val="000000"/>
          <w:lang w:val="en-US"/>
        </w:rPr>
        <w:t xml:space="preserve"> Tashkent city hokimiyat.</w:t>
      </w:r>
      <w:r w:rsidR="002806CE" w:rsidRPr="006D6F0C">
        <w:rPr>
          <w:rStyle w:val="af8"/>
          <w:rFonts w:ascii="Arial" w:hAnsi="Arial" w:cs="Arial"/>
          <w:color w:val="000000"/>
          <w:lang w:val="en-US"/>
        </w:rPr>
        <w:footnoteReference w:id="1"/>
      </w:r>
      <w:r w:rsidR="002806CE" w:rsidRPr="006D6F0C">
        <w:rPr>
          <w:rFonts w:ascii="Arial" w:hAnsi="Arial" w:cs="Arial"/>
          <w:color w:val="000000"/>
          <w:lang w:val="en-US"/>
        </w:rPr>
        <w:t xml:space="preserve"> </w:t>
      </w:r>
      <w:r w:rsidR="00C04430" w:rsidRPr="006D6F0C">
        <w:rPr>
          <w:rFonts w:ascii="Arial" w:hAnsi="Arial" w:cs="Arial"/>
          <w:color w:val="000000"/>
          <w:lang w:val="en-US"/>
        </w:rPr>
        <w:t xml:space="preserve">As the results of this decree the implementation of </w:t>
      </w:r>
      <w:r w:rsidR="006D6F0C">
        <w:rPr>
          <w:rFonts w:ascii="Arial" w:hAnsi="Arial" w:cs="Arial"/>
          <w:color w:val="000000"/>
          <w:lang w:val="en-US"/>
        </w:rPr>
        <w:t>SWMIP is extended up to 202</w:t>
      </w:r>
      <w:r w:rsidR="006D6F0C" w:rsidRPr="006D6F0C">
        <w:rPr>
          <w:rFonts w:ascii="Arial" w:hAnsi="Arial" w:cs="Arial"/>
          <w:color w:val="000000"/>
          <w:lang w:val="en-US"/>
        </w:rPr>
        <w:t>3</w:t>
      </w:r>
      <w:r w:rsidR="00C04430" w:rsidRPr="006D6F0C">
        <w:rPr>
          <w:rFonts w:ascii="Arial" w:hAnsi="Arial" w:cs="Arial"/>
          <w:color w:val="000000"/>
          <w:lang w:val="en-US"/>
        </w:rPr>
        <w:t>.</w:t>
      </w:r>
      <w:r w:rsidR="00C04430">
        <w:rPr>
          <w:rFonts w:ascii="Arial" w:hAnsi="Arial" w:cs="Arial"/>
          <w:color w:val="000000"/>
          <w:lang w:val="en-US"/>
        </w:rPr>
        <w:t xml:space="preserve"> </w:t>
      </w:r>
    </w:p>
    <w:p w:rsidR="002A6505" w:rsidRDefault="002A6505" w:rsidP="00B66EAB">
      <w:pPr>
        <w:shd w:val="clear" w:color="auto" w:fill="FFFFFF"/>
        <w:spacing w:after="0" w:line="240" w:lineRule="auto"/>
        <w:jc w:val="both"/>
        <w:rPr>
          <w:rFonts w:ascii="Arial" w:hAnsi="Arial" w:cs="Arial"/>
          <w:lang w:val="en-US"/>
        </w:rPr>
      </w:pPr>
    </w:p>
    <w:p w:rsidR="00E83A92" w:rsidRPr="00E85E32" w:rsidRDefault="00F967BF" w:rsidP="00B66EAB">
      <w:pPr>
        <w:numPr>
          <w:ilvl w:val="0"/>
          <w:numId w:val="3"/>
        </w:numPr>
        <w:shd w:val="clear" w:color="auto" w:fill="FFFFFF"/>
        <w:spacing w:after="0" w:line="240" w:lineRule="auto"/>
        <w:ind w:left="0" w:firstLine="0"/>
        <w:jc w:val="both"/>
        <w:rPr>
          <w:rFonts w:ascii="Arial" w:hAnsi="Arial" w:cs="Arial"/>
          <w:color w:val="000000"/>
          <w:lang w:val="en-US"/>
        </w:rPr>
      </w:pPr>
      <w:r>
        <w:rPr>
          <w:rFonts w:ascii="Arial" w:hAnsi="Arial" w:cs="Arial"/>
          <w:lang w:val="en-US"/>
        </w:rPr>
        <w:t xml:space="preserve">Since August 2017 </w:t>
      </w:r>
      <w:proofErr w:type="spellStart"/>
      <w:r w:rsidR="002F3F54" w:rsidRPr="000C5DC2">
        <w:rPr>
          <w:rFonts w:ascii="Arial" w:hAnsi="Arial" w:cs="Arial"/>
          <w:lang w:val="en-US"/>
        </w:rPr>
        <w:t>Maxsustrans</w:t>
      </w:r>
      <w:proofErr w:type="spellEnd"/>
      <w:r w:rsidR="002F3F54" w:rsidRPr="000C5DC2">
        <w:rPr>
          <w:rFonts w:ascii="Arial" w:hAnsi="Arial" w:cs="Arial"/>
          <w:lang w:val="en-US"/>
        </w:rPr>
        <w:t xml:space="preserve"> </w:t>
      </w:r>
      <w:r w:rsidR="0073140E">
        <w:rPr>
          <w:rFonts w:ascii="Arial" w:hAnsi="Arial" w:cs="Arial"/>
          <w:lang w:val="en-US"/>
        </w:rPr>
        <w:t>recruited Intern</w:t>
      </w:r>
      <w:r w:rsidR="002F3F54" w:rsidRPr="000C5DC2">
        <w:rPr>
          <w:rFonts w:ascii="Arial" w:hAnsi="Arial" w:cs="Arial"/>
          <w:lang w:val="en-US"/>
        </w:rPr>
        <w:t xml:space="preserve">ational Project Management and Supervision Consultant (PIU Consultants) </w:t>
      </w:r>
      <w:r>
        <w:rPr>
          <w:rFonts w:ascii="Arial" w:hAnsi="Arial" w:cs="Arial"/>
          <w:lang w:val="en-US"/>
        </w:rPr>
        <w:t>–</w:t>
      </w:r>
      <w:r w:rsidR="002F3F54" w:rsidRPr="000C5DC2">
        <w:rPr>
          <w:rFonts w:ascii="Arial" w:hAnsi="Arial" w:cs="Arial"/>
          <w:lang w:val="en-US"/>
        </w:rPr>
        <w:t xml:space="preserve"> </w:t>
      </w:r>
      <w:r>
        <w:rPr>
          <w:rFonts w:ascii="Arial" w:hAnsi="Arial" w:cs="Arial"/>
          <w:lang w:val="en-US"/>
        </w:rPr>
        <w:t xml:space="preserve">JV </w:t>
      </w:r>
      <w:r w:rsidRPr="00F967BF">
        <w:rPr>
          <w:rFonts w:ascii="Arial" w:hAnsi="Arial" w:cs="Arial"/>
          <w:lang w:val="en-US"/>
        </w:rPr>
        <w:t xml:space="preserve">of H.P. </w:t>
      </w:r>
      <w:proofErr w:type="spellStart"/>
      <w:r w:rsidRPr="00F967BF">
        <w:rPr>
          <w:rFonts w:ascii="Arial" w:hAnsi="Arial" w:cs="Arial"/>
          <w:lang w:val="en-US"/>
        </w:rPr>
        <w:t>Gauff</w:t>
      </w:r>
      <w:proofErr w:type="spellEnd"/>
      <w:r w:rsidR="0073140E">
        <w:rPr>
          <w:rFonts w:ascii="Arial" w:hAnsi="Arial" w:cs="Arial"/>
          <w:lang w:val="en-US"/>
        </w:rPr>
        <w:t xml:space="preserve"> </w:t>
      </w:r>
      <w:proofErr w:type="spellStart"/>
      <w:r w:rsidR="0073140E">
        <w:rPr>
          <w:rFonts w:ascii="Arial" w:hAnsi="Arial" w:cs="Arial"/>
          <w:lang w:val="en-US"/>
        </w:rPr>
        <w:t>Ingenieure</w:t>
      </w:r>
      <w:proofErr w:type="spellEnd"/>
      <w:r w:rsidR="0073140E">
        <w:rPr>
          <w:rFonts w:ascii="Arial" w:hAnsi="Arial" w:cs="Arial"/>
          <w:lang w:val="en-US"/>
        </w:rPr>
        <w:t xml:space="preserve"> GmbH &amp; Co. KG, GKW Consult GmbH</w:t>
      </w:r>
      <w:r w:rsidRPr="00F967BF">
        <w:rPr>
          <w:rFonts w:ascii="Arial" w:hAnsi="Arial" w:cs="Arial"/>
          <w:lang w:val="en-US"/>
        </w:rPr>
        <w:t xml:space="preserve"> and</w:t>
      </w:r>
      <w:r w:rsidR="0073140E">
        <w:rPr>
          <w:rFonts w:ascii="Arial" w:hAnsi="Arial" w:cs="Arial"/>
          <w:lang w:val="en-US"/>
        </w:rPr>
        <w:t xml:space="preserve"> Eng Invest C</w:t>
      </w:r>
      <w:r w:rsidRPr="00F967BF">
        <w:rPr>
          <w:rFonts w:ascii="Arial" w:hAnsi="Arial" w:cs="Arial"/>
          <w:lang w:val="en-US"/>
        </w:rPr>
        <w:t>onsulting Ltd.</w:t>
      </w:r>
      <w:r w:rsidR="002F3F54" w:rsidRPr="000C5DC2">
        <w:rPr>
          <w:rFonts w:ascii="Arial" w:hAnsi="Arial" w:cs="Arial"/>
          <w:lang w:val="en-US"/>
        </w:rPr>
        <w:t xml:space="preserve"> </w:t>
      </w:r>
      <w:r w:rsidR="00E83A92">
        <w:rPr>
          <w:rFonts w:ascii="Arial" w:hAnsi="Arial" w:cs="Arial"/>
          <w:lang w:val="en-US"/>
        </w:rPr>
        <w:t xml:space="preserve">Due to </w:t>
      </w:r>
      <w:r w:rsidR="001605FF">
        <w:rPr>
          <w:rFonts w:ascii="Arial" w:hAnsi="Arial" w:cs="Arial"/>
          <w:lang w:val="en-US"/>
        </w:rPr>
        <w:t>notification letter about no-entr</w:t>
      </w:r>
      <w:r w:rsidR="00CF19A2">
        <w:rPr>
          <w:rFonts w:ascii="Arial" w:hAnsi="Arial" w:cs="Arial"/>
          <w:lang w:val="en-US"/>
        </w:rPr>
        <w:t>y</w:t>
      </w:r>
      <w:r w:rsidR="001605FF">
        <w:rPr>
          <w:rFonts w:ascii="Arial" w:hAnsi="Arial" w:cs="Arial"/>
          <w:lang w:val="en-US"/>
        </w:rPr>
        <w:t xml:space="preserve"> </w:t>
      </w:r>
      <w:r w:rsidR="00CF19A2">
        <w:rPr>
          <w:rFonts w:ascii="Arial" w:hAnsi="Arial" w:cs="Arial"/>
          <w:lang w:val="en-US"/>
        </w:rPr>
        <w:t>in the C</w:t>
      </w:r>
      <w:r w:rsidR="001605FF">
        <w:rPr>
          <w:rFonts w:ascii="Arial" w:hAnsi="Arial" w:cs="Arial"/>
          <w:lang w:val="en-US"/>
        </w:rPr>
        <w:t xml:space="preserve">ontract </w:t>
      </w:r>
      <w:r w:rsidR="00CF19A2">
        <w:rPr>
          <w:rFonts w:ascii="Arial" w:hAnsi="Arial" w:cs="Arial"/>
          <w:lang w:val="en-US"/>
        </w:rPr>
        <w:t>Cons_1</w:t>
      </w:r>
      <w:r w:rsidR="001605FF">
        <w:rPr>
          <w:rFonts w:ascii="Arial" w:hAnsi="Arial" w:cs="Arial"/>
          <w:lang w:val="en-US"/>
        </w:rPr>
        <w:t xml:space="preserve"> of JV leader </w:t>
      </w:r>
      <w:r w:rsidR="001605FF" w:rsidRPr="00F967BF">
        <w:rPr>
          <w:rFonts w:ascii="Arial" w:hAnsi="Arial" w:cs="Arial"/>
          <w:lang w:val="en-US"/>
        </w:rPr>
        <w:t xml:space="preserve">H.P. </w:t>
      </w:r>
      <w:proofErr w:type="spellStart"/>
      <w:r w:rsidR="001605FF" w:rsidRPr="00F967BF">
        <w:rPr>
          <w:rFonts w:ascii="Arial" w:hAnsi="Arial" w:cs="Arial"/>
          <w:lang w:val="en-US"/>
        </w:rPr>
        <w:t>Gauff</w:t>
      </w:r>
      <w:proofErr w:type="spellEnd"/>
      <w:r w:rsidR="001605FF" w:rsidRPr="00F967BF">
        <w:rPr>
          <w:rFonts w:ascii="Arial" w:hAnsi="Arial" w:cs="Arial"/>
          <w:lang w:val="en-US"/>
        </w:rPr>
        <w:t xml:space="preserve"> </w:t>
      </w:r>
      <w:proofErr w:type="spellStart"/>
      <w:r w:rsidR="001605FF" w:rsidRPr="00F967BF">
        <w:rPr>
          <w:rFonts w:ascii="Arial" w:hAnsi="Arial" w:cs="Arial"/>
          <w:lang w:val="en-US"/>
        </w:rPr>
        <w:t>Ingenieure</w:t>
      </w:r>
      <w:proofErr w:type="spellEnd"/>
      <w:r w:rsidR="001605FF" w:rsidRPr="00F967BF">
        <w:rPr>
          <w:rFonts w:ascii="Arial" w:hAnsi="Arial" w:cs="Arial"/>
          <w:lang w:val="en-US"/>
        </w:rPr>
        <w:t xml:space="preserve"> GmbH &amp; Co. KG</w:t>
      </w:r>
      <w:r w:rsidR="001605FF">
        <w:rPr>
          <w:rFonts w:ascii="Arial" w:hAnsi="Arial" w:cs="Arial"/>
          <w:lang w:val="en-US"/>
        </w:rPr>
        <w:t xml:space="preserve"> </w:t>
      </w:r>
      <w:r w:rsidR="00E83A92">
        <w:rPr>
          <w:rFonts w:ascii="Arial" w:hAnsi="Arial" w:cs="Arial"/>
          <w:lang w:val="en-US"/>
        </w:rPr>
        <w:t>(</w:t>
      </w:r>
      <w:r w:rsidR="001605FF">
        <w:rPr>
          <w:rFonts w:ascii="Arial" w:hAnsi="Arial" w:cs="Arial"/>
          <w:lang w:val="en-US"/>
        </w:rPr>
        <w:t>Germany</w:t>
      </w:r>
      <w:r w:rsidR="00E83A92">
        <w:rPr>
          <w:rFonts w:ascii="Arial" w:hAnsi="Arial" w:cs="Arial"/>
          <w:lang w:val="en-US"/>
        </w:rPr>
        <w:t xml:space="preserve">) </w:t>
      </w:r>
      <w:r w:rsidR="001605FF">
        <w:rPr>
          <w:rFonts w:ascii="Arial" w:hAnsi="Arial" w:cs="Arial"/>
          <w:lang w:val="en-US"/>
        </w:rPr>
        <w:t xml:space="preserve">in September </w:t>
      </w:r>
      <w:r w:rsidR="00E83A92">
        <w:rPr>
          <w:rFonts w:ascii="Arial" w:hAnsi="Arial" w:cs="Arial"/>
          <w:lang w:val="en-US"/>
        </w:rPr>
        <w:t xml:space="preserve">2020, Maxsustrans has amended the Contract with PIU Consultants and since December 2020 a full responsibility for the project implementation and progress reporting is taken by local partner of JV - </w:t>
      </w:r>
      <w:proofErr w:type="spellStart"/>
      <w:r w:rsidR="00E83A92" w:rsidRPr="00F967BF">
        <w:rPr>
          <w:rFonts w:ascii="Arial" w:hAnsi="Arial" w:cs="Arial"/>
          <w:lang w:val="en-US"/>
        </w:rPr>
        <w:t>Infratech</w:t>
      </w:r>
      <w:proofErr w:type="spellEnd"/>
      <w:r w:rsidR="00E83A92" w:rsidRPr="00F967BF">
        <w:rPr>
          <w:rFonts w:ascii="Arial" w:hAnsi="Arial" w:cs="Arial"/>
          <w:lang w:val="en-US"/>
        </w:rPr>
        <w:t xml:space="preserve"> Consulting SDN Ltd.</w:t>
      </w:r>
      <w:r w:rsidR="001605FF">
        <w:rPr>
          <w:rFonts w:ascii="Arial" w:hAnsi="Arial" w:cs="Arial"/>
          <w:lang w:val="en-US"/>
        </w:rPr>
        <w:t xml:space="preserve"> (the previous name is Eng Invest Consulting Ltd.).</w:t>
      </w:r>
      <w:r w:rsidR="00700D32">
        <w:rPr>
          <w:rFonts w:ascii="Arial" w:hAnsi="Arial" w:cs="Arial"/>
          <w:lang w:val="en-US"/>
        </w:rPr>
        <w:t xml:space="preserve"> The </w:t>
      </w:r>
      <w:r w:rsidR="007C49B6">
        <w:rPr>
          <w:rFonts w:ascii="Arial" w:hAnsi="Arial" w:cs="Arial"/>
          <w:lang w:val="en-US"/>
        </w:rPr>
        <w:t xml:space="preserve">current </w:t>
      </w:r>
      <w:r w:rsidR="00700D32">
        <w:rPr>
          <w:rFonts w:ascii="Arial" w:hAnsi="Arial" w:cs="Arial"/>
          <w:lang w:val="en-US"/>
        </w:rPr>
        <w:t xml:space="preserve">team </w:t>
      </w:r>
      <w:r w:rsidR="007C49B6">
        <w:rPr>
          <w:rFonts w:ascii="Arial" w:hAnsi="Arial" w:cs="Arial"/>
          <w:lang w:val="en-US"/>
        </w:rPr>
        <w:t xml:space="preserve">of PIU Consultant is managed by the Deputy Team Leader Mr. Dilshod Mavlyan-Kariev with limited support of international Team Leader Mr. Ingo </w:t>
      </w:r>
      <w:proofErr w:type="spellStart"/>
      <w:r w:rsidR="007C49B6">
        <w:rPr>
          <w:rFonts w:ascii="Arial" w:hAnsi="Arial" w:cs="Arial"/>
          <w:lang w:val="en-US"/>
        </w:rPr>
        <w:t>Schoebe</w:t>
      </w:r>
      <w:proofErr w:type="spellEnd"/>
      <w:r w:rsidR="004C3975">
        <w:rPr>
          <w:rFonts w:ascii="Arial" w:hAnsi="Arial" w:cs="Arial"/>
          <w:lang w:val="en-US"/>
        </w:rPr>
        <w:t xml:space="preserve"> and full support of national experts. </w:t>
      </w:r>
      <w:r w:rsidR="00092BBB">
        <w:rPr>
          <w:rFonts w:ascii="Arial" w:hAnsi="Arial" w:cs="Arial"/>
          <w:lang w:val="en-US"/>
        </w:rPr>
        <w:t>Ms. Maria Malinovskaya is continuing to work in the project team as</w:t>
      </w:r>
      <w:r w:rsidR="00092BBB" w:rsidRPr="00092BBB">
        <w:rPr>
          <w:rFonts w:ascii="Arial" w:hAnsi="Arial" w:cs="Arial"/>
          <w:lang w:val="en-US"/>
        </w:rPr>
        <w:t xml:space="preserve"> Social Safeguard and Development Specialist</w:t>
      </w:r>
      <w:r w:rsidR="00092BBB">
        <w:rPr>
          <w:rFonts w:ascii="Arial" w:hAnsi="Arial" w:cs="Arial"/>
          <w:lang w:val="en-US"/>
        </w:rPr>
        <w:t xml:space="preserve"> with responsibility for monitoring and evaluation of social safeguard</w:t>
      </w:r>
      <w:r w:rsidR="003208E2">
        <w:rPr>
          <w:rFonts w:ascii="Arial" w:hAnsi="Arial" w:cs="Arial"/>
          <w:lang w:val="en-US"/>
        </w:rPr>
        <w:t xml:space="preserve"> issues</w:t>
      </w:r>
      <w:r w:rsidR="00092BBB">
        <w:rPr>
          <w:rFonts w:ascii="Arial" w:hAnsi="Arial" w:cs="Arial"/>
          <w:lang w:val="en-US"/>
        </w:rPr>
        <w:t xml:space="preserve">. </w:t>
      </w:r>
    </w:p>
    <w:p w:rsidR="00E85E32" w:rsidRPr="002B1C7A" w:rsidRDefault="00E85E32" w:rsidP="00B66EAB">
      <w:pPr>
        <w:shd w:val="clear" w:color="auto" w:fill="FFFFFF"/>
        <w:spacing w:after="0" w:line="240" w:lineRule="auto"/>
        <w:jc w:val="both"/>
        <w:rPr>
          <w:rFonts w:ascii="Arial" w:hAnsi="Arial" w:cs="Arial"/>
          <w:color w:val="000000"/>
          <w:lang w:val="en-US"/>
        </w:rPr>
      </w:pPr>
    </w:p>
    <w:p w:rsidR="002B1C7A" w:rsidRDefault="00CF19A2" w:rsidP="00B66EAB">
      <w:pPr>
        <w:numPr>
          <w:ilvl w:val="0"/>
          <w:numId w:val="3"/>
        </w:numPr>
        <w:shd w:val="clear" w:color="auto" w:fill="FFFFFF"/>
        <w:spacing w:after="0" w:line="240" w:lineRule="auto"/>
        <w:ind w:left="0" w:firstLine="0"/>
        <w:jc w:val="both"/>
        <w:rPr>
          <w:rFonts w:ascii="Arial" w:hAnsi="Arial" w:cs="Arial"/>
          <w:color w:val="000000"/>
        </w:rPr>
      </w:pPr>
      <w:proofErr w:type="spellStart"/>
      <w:r>
        <w:rPr>
          <w:rFonts w:ascii="Arial" w:hAnsi="Arial" w:cs="Arial"/>
          <w:color w:val="000000"/>
          <w:lang w:val="en-US"/>
        </w:rPr>
        <w:t>Maxsustrans</w:t>
      </w:r>
      <w:proofErr w:type="spellEnd"/>
      <w:r>
        <w:rPr>
          <w:rFonts w:ascii="Arial" w:hAnsi="Arial" w:cs="Arial"/>
          <w:color w:val="000000"/>
          <w:lang w:val="en-US"/>
        </w:rPr>
        <w:t xml:space="preserve"> </w:t>
      </w:r>
      <w:r w:rsidR="002B1C7A" w:rsidRPr="002B1C7A">
        <w:rPr>
          <w:rFonts w:ascii="Arial" w:hAnsi="Arial" w:cs="Arial"/>
          <w:color w:val="000000"/>
          <w:lang w:val="en-US"/>
        </w:rPr>
        <w:t xml:space="preserve">has received </w:t>
      </w:r>
      <w:r w:rsidR="002B1C7A" w:rsidRPr="003D4DF4">
        <w:rPr>
          <w:rFonts w:ascii="Arial" w:hAnsi="Arial" w:cs="Arial"/>
          <w:color w:val="000000"/>
        </w:rPr>
        <w:t>а</w:t>
      </w:r>
      <w:r w:rsidR="002B1C7A" w:rsidRPr="002B1C7A">
        <w:rPr>
          <w:rFonts w:ascii="Arial" w:hAnsi="Arial" w:cs="Arial"/>
          <w:color w:val="000000"/>
          <w:lang w:val="en-US"/>
        </w:rPr>
        <w:t xml:space="preserve">n official letter from H.P. </w:t>
      </w:r>
      <w:proofErr w:type="spellStart"/>
      <w:r w:rsidR="002B1C7A" w:rsidRPr="002B1C7A">
        <w:rPr>
          <w:rFonts w:ascii="Arial" w:hAnsi="Arial" w:cs="Arial"/>
          <w:color w:val="000000"/>
          <w:lang w:val="en-US"/>
        </w:rPr>
        <w:t>Gauff</w:t>
      </w:r>
      <w:proofErr w:type="spellEnd"/>
      <w:r w:rsidR="002B1C7A" w:rsidRPr="002B1C7A">
        <w:rPr>
          <w:rFonts w:ascii="Arial" w:hAnsi="Arial" w:cs="Arial"/>
          <w:color w:val="000000"/>
          <w:lang w:val="en-US"/>
        </w:rPr>
        <w:t xml:space="preserve"> </w:t>
      </w:r>
      <w:proofErr w:type="spellStart"/>
      <w:r w:rsidR="002B1C7A" w:rsidRPr="002B1C7A">
        <w:rPr>
          <w:rFonts w:ascii="Arial" w:hAnsi="Arial" w:cs="Arial"/>
          <w:color w:val="000000"/>
          <w:lang w:val="en-US"/>
        </w:rPr>
        <w:t>Ingenieure</w:t>
      </w:r>
      <w:proofErr w:type="spellEnd"/>
      <w:r w:rsidR="002B1C7A" w:rsidRPr="002B1C7A">
        <w:rPr>
          <w:rFonts w:ascii="Arial" w:hAnsi="Arial" w:cs="Arial"/>
          <w:color w:val="000000"/>
          <w:lang w:val="en-US"/>
        </w:rPr>
        <w:t xml:space="preserve"> GmbH &amp; Co. KG.</w:t>
      </w:r>
      <w:r w:rsidR="002B1C7A">
        <w:rPr>
          <w:rFonts w:ascii="Arial" w:hAnsi="Arial" w:cs="Arial"/>
          <w:color w:val="000000"/>
          <w:lang w:val="en-US"/>
        </w:rPr>
        <w:t xml:space="preserve"> dated</w:t>
      </w:r>
      <w:r w:rsidR="002B1C7A" w:rsidRPr="002B1C7A">
        <w:rPr>
          <w:rFonts w:ascii="Arial" w:hAnsi="Arial" w:cs="Arial"/>
          <w:color w:val="000000"/>
          <w:lang w:val="en-US"/>
        </w:rPr>
        <w:t xml:space="preserve"> 24.07.2020 about </w:t>
      </w:r>
      <w:r w:rsidR="002B1C7A" w:rsidRPr="003D4DF4">
        <w:rPr>
          <w:rFonts w:ascii="Arial" w:hAnsi="Arial" w:cs="Arial"/>
          <w:color w:val="000000"/>
        </w:rPr>
        <w:t>о</w:t>
      </w:r>
      <w:r w:rsidR="002B1C7A" w:rsidRPr="002B1C7A">
        <w:rPr>
          <w:rFonts w:ascii="Arial" w:hAnsi="Arial" w:cs="Arial"/>
          <w:color w:val="000000"/>
          <w:lang w:val="en-US"/>
        </w:rPr>
        <w:t>rd</w:t>
      </w:r>
      <w:r w:rsidR="002B1C7A" w:rsidRPr="003D4DF4">
        <w:rPr>
          <w:rFonts w:ascii="Arial" w:hAnsi="Arial" w:cs="Arial"/>
          <w:color w:val="000000"/>
        </w:rPr>
        <w:t>е</w:t>
      </w:r>
      <w:r w:rsidR="002B1C7A" w:rsidRPr="002B1C7A">
        <w:rPr>
          <w:rFonts w:ascii="Arial" w:hAnsi="Arial" w:cs="Arial"/>
          <w:color w:val="000000"/>
          <w:lang w:val="en-US"/>
        </w:rPr>
        <w:t xml:space="preserve">r of the local court of </w:t>
      </w:r>
      <w:proofErr w:type="spellStart"/>
      <w:r w:rsidR="002B1C7A" w:rsidRPr="002B1C7A">
        <w:rPr>
          <w:rFonts w:ascii="Arial" w:hAnsi="Arial" w:cs="Arial"/>
          <w:color w:val="000000"/>
          <w:lang w:val="en-US"/>
        </w:rPr>
        <w:t>Nur</w:t>
      </w:r>
      <w:proofErr w:type="spellEnd"/>
      <w:r w:rsidR="002B1C7A" w:rsidRPr="003D4DF4">
        <w:rPr>
          <w:rFonts w:ascii="Arial" w:hAnsi="Arial" w:cs="Arial"/>
          <w:color w:val="000000"/>
        </w:rPr>
        <w:t>е</w:t>
      </w:r>
      <w:proofErr w:type="spellStart"/>
      <w:r w:rsidR="002B1C7A" w:rsidRPr="002B1C7A">
        <w:rPr>
          <w:rFonts w:ascii="Arial" w:hAnsi="Arial" w:cs="Arial"/>
          <w:color w:val="000000"/>
          <w:lang w:val="en-US"/>
        </w:rPr>
        <w:t>mb</w:t>
      </w:r>
      <w:proofErr w:type="spellEnd"/>
      <w:r w:rsidR="002B1C7A" w:rsidRPr="003D4DF4">
        <w:rPr>
          <w:rFonts w:ascii="Arial" w:hAnsi="Arial" w:cs="Arial"/>
          <w:color w:val="000000"/>
        </w:rPr>
        <w:t>е</w:t>
      </w:r>
      <w:proofErr w:type="spellStart"/>
      <w:r w:rsidR="002B1C7A" w:rsidRPr="002B1C7A">
        <w:rPr>
          <w:rFonts w:ascii="Arial" w:hAnsi="Arial" w:cs="Arial"/>
          <w:color w:val="000000"/>
          <w:lang w:val="en-US"/>
        </w:rPr>
        <w:t>rg</w:t>
      </w:r>
      <w:proofErr w:type="spellEnd"/>
      <w:r w:rsidR="002B1C7A" w:rsidRPr="002B1C7A">
        <w:rPr>
          <w:rFonts w:ascii="Arial" w:hAnsi="Arial" w:cs="Arial"/>
          <w:color w:val="000000"/>
          <w:lang w:val="en-US"/>
        </w:rPr>
        <w:t xml:space="preserve"> </w:t>
      </w:r>
      <w:r w:rsidR="002B1C7A" w:rsidRPr="003D4DF4">
        <w:rPr>
          <w:rFonts w:ascii="Arial" w:hAnsi="Arial" w:cs="Arial"/>
          <w:color w:val="000000"/>
        </w:rPr>
        <w:t>о</w:t>
      </w:r>
      <w:r w:rsidR="002B1C7A" w:rsidRPr="002B1C7A">
        <w:rPr>
          <w:rFonts w:ascii="Arial" w:hAnsi="Arial" w:cs="Arial"/>
          <w:color w:val="000000"/>
          <w:lang w:val="en-US"/>
        </w:rPr>
        <w:t>n opening of insolvency proceedings according to G</w:t>
      </w:r>
      <w:proofErr w:type="spellStart"/>
      <w:r w:rsidR="002B1C7A" w:rsidRPr="003D4DF4">
        <w:rPr>
          <w:rFonts w:ascii="Arial" w:hAnsi="Arial" w:cs="Arial"/>
          <w:color w:val="000000"/>
        </w:rPr>
        <w:t>ег</w:t>
      </w:r>
      <w:proofErr w:type="spellEnd"/>
      <w:r w:rsidR="002B1C7A" w:rsidRPr="002B1C7A">
        <w:rPr>
          <w:rFonts w:ascii="Arial" w:hAnsi="Arial" w:cs="Arial"/>
          <w:color w:val="000000"/>
          <w:lang w:val="en-US"/>
        </w:rPr>
        <w:t>m</w:t>
      </w:r>
      <w:proofErr w:type="spellStart"/>
      <w:r w:rsidR="002B1C7A" w:rsidRPr="003D4DF4">
        <w:rPr>
          <w:rFonts w:ascii="Arial" w:hAnsi="Arial" w:cs="Arial"/>
          <w:color w:val="000000"/>
        </w:rPr>
        <w:t>ап</w:t>
      </w:r>
      <w:proofErr w:type="spellEnd"/>
      <w:r w:rsidR="002B1C7A" w:rsidRPr="002B1C7A">
        <w:rPr>
          <w:rFonts w:ascii="Arial" w:hAnsi="Arial" w:cs="Arial"/>
          <w:color w:val="000000"/>
          <w:lang w:val="en-US"/>
        </w:rPr>
        <w:t xml:space="preserve"> Law regarding H.P. </w:t>
      </w:r>
      <w:proofErr w:type="spellStart"/>
      <w:r w:rsidR="002B1C7A" w:rsidRPr="002B1C7A">
        <w:rPr>
          <w:rFonts w:ascii="Arial" w:hAnsi="Arial" w:cs="Arial"/>
          <w:color w:val="000000"/>
          <w:lang w:val="en-US"/>
        </w:rPr>
        <w:t>Gauff</w:t>
      </w:r>
      <w:proofErr w:type="spellEnd"/>
      <w:r w:rsidR="002B1C7A" w:rsidRPr="002B1C7A">
        <w:rPr>
          <w:rFonts w:ascii="Arial" w:hAnsi="Arial" w:cs="Arial"/>
          <w:color w:val="000000"/>
          <w:lang w:val="en-US"/>
        </w:rPr>
        <w:t xml:space="preserve"> </w:t>
      </w:r>
      <w:proofErr w:type="spellStart"/>
      <w:r w:rsidR="002B1C7A" w:rsidRPr="002B1C7A">
        <w:rPr>
          <w:rFonts w:ascii="Arial" w:hAnsi="Arial" w:cs="Arial"/>
          <w:color w:val="000000"/>
          <w:lang w:val="en-US"/>
        </w:rPr>
        <w:t>Ingenieure</w:t>
      </w:r>
      <w:proofErr w:type="spellEnd"/>
      <w:r w:rsidR="002B1C7A" w:rsidRPr="002B1C7A">
        <w:rPr>
          <w:rFonts w:ascii="Arial" w:hAnsi="Arial" w:cs="Arial"/>
          <w:color w:val="000000"/>
          <w:lang w:val="en-US"/>
        </w:rPr>
        <w:t xml:space="preserve"> GmbH &amp; Co. KG. PIU has also received </w:t>
      </w:r>
      <w:r w:rsidR="002B1C7A" w:rsidRPr="003D4DF4">
        <w:rPr>
          <w:rFonts w:ascii="Arial" w:hAnsi="Arial" w:cs="Arial"/>
          <w:color w:val="000000"/>
        </w:rPr>
        <w:t>а</w:t>
      </w:r>
      <w:r w:rsidR="002B1C7A" w:rsidRPr="002B1C7A">
        <w:rPr>
          <w:rFonts w:ascii="Arial" w:hAnsi="Arial" w:cs="Arial"/>
          <w:color w:val="000000"/>
          <w:lang w:val="en-US"/>
        </w:rPr>
        <w:t>n official letter from H.P.</w:t>
      </w:r>
      <w:r>
        <w:rPr>
          <w:rFonts w:ascii="Arial" w:hAnsi="Arial" w:cs="Arial"/>
          <w:color w:val="000000"/>
          <w:lang w:val="en-US"/>
        </w:rPr>
        <w:t xml:space="preserve"> </w:t>
      </w:r>
      <w:proofErr w:type="spellStart"/>
      <w:r>
        <w:rPr>
          <w:rFonts w:ascii="Arial" w:hAnsi="Arial" w:cs="Arial"/>
          <w:color w:val="000000"/>
          <w:lang w:val="en-US"/>
        </w:rPr>
        <w:t>Gauff</w:t>
      </w:r>
      <w:proofErr w:type="spellEnd"/>
      <w:r>
        <w:rPr>
          <w:rFonts w:ascii="Arial" w:hAnsi="Arial" w:cs="Arial"/>
          <w:color w:val="000000"/>
          <w:lang w:val="en-US"/>
        </w:rPr>
        <w:t xml:space="preserve"> </w:t>
      </w:r>
      <w:proofErr w:type="spellStart"/>
      <w:r>
        <w:rPr>
          <w:rFonts w:ascii="Arial" w:hAnsi="Arial" w:cs="Arial"/>
          <w:color w:val="000000"/>
          <w:lang w:val="en-US"/>
        </w:rPr>
        <w:t>Ingenieure</w:t>
      </w:r>
      <w:proofErr w:type="spellEnd"/>
      <w:r>
        <w:rPr>
          <w:rFonts w:ascii="Arial" w:hAnsi="Arial" w:cs="Arial"/>
          <w:color w:val="000000"/>
          <w:lang w:val="en-US"/>
        </w:rPr>
        <w:t xml:space="preserve"> GmbH &amp; Co. KG </w:t>
      </w:r>
      <w:r w:rsidR="002B1C7A" w:rsidRPr="002B1C7A">
        <w:rPr>
          <w:rFonts w:ascii="Arial" w:hAnsi="Arial" w:cs="Arial"/>
          <w:color w:val="000000"/>
          <w:lang w:val="en-US"/>
        </w:rPr>
        <w:t xml:space="preserve">dated 17.09.2020 about declaration of non-entry of the </w:t>
      </w:r>
      <w:r w:rsidR="002B1C7A" w:rsidRPr="003D4DF4">
        <w:rPr>
          <w:rFonts w:ascii="Arial" w:hAnsi="Arial" w:cs="Arial"/>
          <w:color w:val="000000"/>
        </w:rPr>
        <w:t>со</w:t>
      </w:r>
      <w:r w:rsidR="002B1C7A" w:rsidRPr="002B1C7A">
        <w:rPr>
          <w:rFonts w:ascii="Arial" w:hAnsi="Arial" w:cs="Arial"/>
          <w:color w:val="000000"/>
          <w:lang w:val="en-US"/>
        </w:rPr>
        <w:t>m</w:t>
      </w:r>
      <w:proofErr w:type="spellStart"/>
      <w:r w:rsidR="002B1C7A" w:rsidRPr="003D4DF4">
        <w:rPr>
          <w:rFonts w:ascii="Arial" w:hAnsi="Arial" w:cs="Arial"/>
          <w:color w:val="000000"/>
        </w:rPr>
        <w:t>ра</w:t>
      </w:r>
      <w:proofErr w:type="spellEnd"/>
      <w:r w:rsidR="002B1C7A" w:rsidRPr="002B1C7A">
        <w:rPr>
          <w:rFonts w:ascii="Arial" w:hAnsi="Arial" w:cs="Arial"/>
          <w:color w:val="000000"/>
          <w:lang w:val="en-US"/>
        </w:rPr>
        <w:t>n</w:t>
      </w:r>
      <w:r w:rsidR="002B1C7A" w:rsidRPr="003D4DF4">
        <w:rPr>
          <w:rFonts w:ascii="Arial" w:hAnsi="Arial" w:cs="Arial"/>
          <w:color w:val="000000"/>
        </w:rPr>
        <w:t>у</w:t>
      </w:r>
      <w:r w:rsidR="002B1C7A" w:rsidRPr="002B1C7A">
        <w:rPr>
          <w:rFonts w:ascii="Arial" w:hAnsi="Arial" w:cs="Arial"/>
          <w:color w:val="000000"/>
          <w:lang w:val="en-US"/>
        </w:rPr>
        <w:t xml:space="preserve"> in the </w:t>
      </w:r>
      <w:r w:rsidR="002B1C7A" w:rsidRPr="003D4DF4">
        <w:rPr>
          <w:rFonts w:ascii="Arial" w:hAnsi="Arial" w:cs="Arial"/>
          <w:color w:val="000000"/>
        </w:rPr>
        <w:t>со</w:t>
      </w:r>
      <w:proofErr w:type="spellStart"/>
      <w:r w:rsidR="002B1C7A" w:rsidRPr="002B1C7A">
        <w:rPr>
          <w:rFonts w:ascii="Arial" w:hAnsi="Arial" w:cs="Arial"/>
          <w:color w:val="000000"/>
          <w:lang w:val="en-US"/>
        </w:rPr>
        <w:t>nt</w:t>
      </w:r>
      <w:proofErr w:type="spellEnd"/>
      <w:r w:rsidR="002B1C7A">
        <w:rPr>
          <w:rFonts w:ascii="Arial" w:hAnsi="Arial" w:cs="Arial"/>
          <w:color w:val="000000"/>
        </w:rPr>
        <w:t>гас</w:t>
      </w:r>
      <w:r w:rsidR="002B1C7A" w:rsidRPr="002B1C7A">
        <w:rPr>
          <w:rFonts w:ascii="Arial" w:hAnsi="Arial" w:cs="Arial"/>
          <w:color w:val="000000"/>
          <w:lang w:val="en-US"/>
        </w:rPr>
        <w:t xml:space="preserve">t </w:t>
      </w:r>
      <w:proofErr w:type="gramStart"/>
      <w:r w:rsidR="002B1C7A" w:rsidRPr="002B1C7A">
        <w:rPr>
          <w:rFonts w:ascii="Arial" w:hAnsi="Arial" w:cs="Arial"/>
          <w:color w:val="000000"/>
          <w:lang w:val="en-US"/>
        </w:rPr>
        <w:t>No</w:t>
      </w:r>
      <w:proofErr w:type="gramEnd"/>
      <w:r w:rsidR="002B1C7A" w:rsidRPr="002B1C7A">
        <w:rPr>
          <w:rFonts w:ascii="Arial" w:hAnsi="Arial" w:cs="Arial"/>
          <w:color w:val="000000"/>
          <w:lang w:val="en-US"/>
        </w:rPr>
        <w:t xml:space="preserve">. </w:t>
      </w:r>
      <w:r w:rsidR="002B1C7A" w:rsidRPr="00B15AA7">
        <w:rPr>
          <w:rFonts w:ascii="Arial" w:hAnsi="Arial" w:cs="Arial"/>
          <w:color w:val="000000"/>
        </w:rPr>
        <w:t>SUE/</w:t>
      </w:r>
      <w:proofErr w:type="spellStart"/>
      <w:r w:rsidR="002B1C7A" w:rsidRPr="00B15AA7">
        <w:rPr>
          <w:rFonts w:ascii="Arial" w:hAnsi="Arial" w:cs="Arial"/>
          <w:color w:val="000000"/>
        </w:rPr>
        <w:t>Maxsustrans</w:t>
      </w:r>
      <w:proofErr w:type="spellEnd"/>
      <w:r w:rsidR="002B1C7A" w:rsidRPr="00B15AA7">
        <w:rPr>
          <w:rFonts w:ascii="Arial" w:hAnsi="Arial" w:cs="Arial"/>
          <w:color w:val="000000"/>
        </w:rPr>
        <w:t>/</w:t>
      </w:r>
      <w:proofErr w:type="spellStart"/>
      <w:r w:rsidR="002B1C7A" w:rsidRPr="00B15AA7">
        <w:rPr>
          <w:rFonts w:ascii="Arial" w:hAnsi="Arial" w:cs="Arial"/>
          <w:color w:val="000000"/>
        </w:rPr>
        <w:t>QCBS-Cons</w:t>
      </w:r>
      <w:proofErr w:type="spellEnd"/>
      <w:r w:rsidR="002B1C7A" w:rsidRPr="00B15AA7">
        <w:rPr>
          <w:rFonts w:ascii="Arial" w:hAnsi="Arial" w:cs="Arial"/>
          <w:color w:val="000000"/>
        </w:rPr>
        <w:t xml:space="preserve"> 1-2016-01</w:t>
      </w:r>
      <w:r w:rsidR="000726AD">
        <w:rPr>
          <w:rFonts w:ascii="Arial" w:hAnsi="Arial" w:cs="Arial"/>
          <w:color w:val="000000"/>
        </w:rPr>
        <w:t>.</w:t>
      </w:r>
    </w:p>
    <w:p w:rsidR="002B1C7A" w:rsidRPr="003D4DF4" w:rsidRDefault="002B1C7A" w:rsidP="00B66EAB">
      <w:pPr>
        <w:shd w:val="clear" w:color="auto" w:fill="FFFFFF"/>
        <w:spacing w:after="0" w:line="240" w:lineRule="auto"/>
        <w:jc w:val="both"/>
        <w:rPr>
          <w:rFonts w:ascii="Arial" w:hAnsi="Arial" w:cs="Arial"/>
          <w:color w:val="000000"/>
        </w:rPr>
      </w:pPr>
    </w:p>
    <w:p w:rsidR="002B1C7A" w:rsidRPr="002B1C7A" w:rsidRDefault="002B1C7A" w:rsidP="00B66EAB">
      <w:pPr>
        <w:numPr>
          <w:ilvl w:val="0"/>
          <w:numId w:val="3"/>
        </w:numPr>
        <w:shd w:val="clear" w:color="auto" w:fill="FFFFFF"/>
        <w:spacing w:after="0" w:line="240" w:lineRule="auto"/>
        <w:ind w:left="0" w:firstLine="0"/>
        <w:jc w:val="both"/>
        <w:rPr>
          <w:rFonts w:ascii="Arial" w:hAnsi="Arial" w:cs="Arial"/>
          <w:color w:val="000000"/>
          <w:lang w:val="en-US"/>
        </w:rPr>
      </w:pPr>
      <w:r w:rsidRPr="002B1C7A">
        <w:rPr>
          <w:rFonts w:ascii="Arial" w:hAnsi="Arial" w:cs="Arial"/>
          <w:color w:val="000000"/>
          <w:lang w:val="en-US"/>
        </w:rPr>
        <w:t xml:space="preserve">Considering the necessity to </w:t>
      </w:r>
      <w:r w:rsidRPr="00407CFA">
        <w:rPr>
          <w:rFonts w:ascii="Arial" w:hAnsi="Arial" w:cs="Arial"/>
          <w:color w:val="000000"/>
        </w:rPr>
        <w:t>со</w:t>
      </w:r>
      <w:proofErr w:type="spellStart"/>
      <w:r w:rsidRPr="002B1C7A">
        <w:rPr>
          <w:rFonts w:ascii="Arial" w:hAnsi="Arial" w:cs="Arial"/>
          <w:color w:val="000000"/>
          <w:lang w:val="en-US"/>
        </w:rPr>
        <w:t>ntinue</w:t>
      </w:r>
      <w:proofErr w:type="spellEnd"/>
      <w:r w:rsidRPr="002B1C7A">
        <w:rPr>
          <w:rFonts w:ascii="Arial" w:hAnsi="Arial" w:cs="Arial"/>
          <w:color w:val="000000"/>
          <w:lang w:val="en-US"/>
        </w:rPr>
        <w:t xml:space="preserve"> the PIU Consultant s</w:t>
      </w:r>
      <w:r w:rsidRPr="00407CFA">
        <w:rPr>
          <w:rFonts w:ascii="Arial" w:hAnsi="Arial" w:cs="Arial"/>
          <w:color w:val="000000"/>
        </w:rPr>
        <w:t>е</w:t>
      </w:r>
      <w:proofErr w:type="spellStart"/>
      <w:r w:rsidRPr="002B1C7A">
        <w:rPr>
          <w:rFonts w:ascii="Arial" w:hAnsi="Arial" w:cs="Arial"/>
          <w:color w:val="000000"/>
          <w:lang w:val="en-US"/>
        </w:rPr>
        <w:t>rvi</w:t>
      </w:r>
      <w:proofErr w:type="spellEnd"/>
      <w:r w:rsidRPr="00407CFA">
        <w:rPr>
          <w:rFonts w:ascii="Arial" w:hAnsi="Arial" w:cs="Arial"/>
          <w:color w:val="000000"/>
        </w:rPr>
        <w:t>се</w:t>
      </w:r>
      <w:r w:rsidRPr="002B1C7A">
        <w:rPr>
          <w:rFonts w:ascii="Arial" w:hAnsi="Arial" w:cs="Arial"/>
          <w:color w:val="000000"/>
          <w:lang w:val="en-US"/>
        </w:rPr>
        <w:t xml:space="preserve">s in </w:t>
      </w:r>
      <w:proofErr w:type="spellStart"/>
      <w:r w:rsidRPr="00407CFA">
        <w:rPr>
          <w:rFonts w:ascii="Arial" w:hAnsi="Arial" w:cs="Arial"/>
          <w:color w:val="000000"/>
        </w:rPr>
        <w:t>ог</w:t>
      </w:r>
      <w:proofErr w:type="spellEnd"/>
      <w:r w:rsidRPr="002B1C7A">
        <w:rPr>
          <w:rFonts w:ascii="Arial" w:hAnsi="Arial" w:cs="Arial"/>
          <w:color w:val="000000"/>
          <w:lang w:val="en-US"/>
        </w:rPr>
        <w:t>d</w:t>
      </w:r>
      <w:r w:rsidRPr="00407CFA">
        <w:rPr>
          <w:rFonts w:ascii="Arial" w:hAnsi="Arial" w:cs="Arial"/>
          <w:color w:val="000000"/>
        </w:rPr>
        <w:t>е</w:t>
      </w:r>
      <w:r w:rsidRPr="002B1C7A">
        <w:rPr>
          <w:rFonts w:ascii="Arial" w:hAnsi="Arial" w:cs="Arial"/>
          <w:color w:val="000000"/>
          <w:lang w:val="en-US"/>
        </w:rPr>
        <w:t xml:space="preserve">r to </w:t>
      </w:r>
      <w:r w:rsidRPr="00407CFA">
        <w:rPr>
          <w:rFonts w:ascii="Arial" w:hAnsi="Arial" w:cs="Arial"/>
          <w:color w:val="000000"/>
        </w:rPr>
        <w:t>е</w:t>
      </w:r>
      <w:proofErr w:type="spellStart"/>
      <w:r w:rsidRPr="002B1C7A">
        <w:rPr>
          <w:rFonts w:ascii="Arial" w:hAnsi="Arial" w:cs="Arial"/>
          <w:color w:val="000000"/>
          <w:lang w:val="en-US"/>
        </w:rPr>
        <w:t>nsur</w:t>
      </w:r>
      <w:proofErr w:type="spellEnd"/>
      <w:r w:rsidRPr="00407CFA">
        <w:rPr>
          <w:rFonts w:ascii="Arial" w:hAnsi="Arial" w:cs="Arial"/>
          <w:color w:val="000000"/>
        </w:rPr>
        <w:t>е</w:t>
      </w:r>
      <w:r w:rsidRPr="002B1C7A">
        <w:rPr>
          <w:rFonts w:ascii="Arial" w:hAnsi="Arial" w:cs="Arial"/>
          <w:color w:val="000000"/>
          <w:lang w:val="en-US"/>
        </w:rPr>
        <w:t xml:space="preserve"> uninterrupted implementation of the ADB’s Solid Waste Management </w:t>
      </w:r>
      <w:proofErr w:type="spellStart"/>
      <w:r w:rsidRPr="002B1C7A">
        <w:rPr>
          <w:rFonts w:ascii="Arial" w:hAnsi="Arial" w:cs="Arial"/>
          <w:color w:val="000000"/>
          <w:lang w:val="en-US"/>
        </w:rPr>
        <w:t>lmprovement</w:t>
      </w:r>
      <w:proofErr w:type="spellEnd"/>
      <w:r w:rsidRPr="002B1C7A">
        <w:rPr>
          <w:rFonts w:ascii="Arial" w:hAnsi="Arial" w:cs="Arial"/>
          <w:color w:val="000000"/>
          <w:lang w:val="en-US"/>
        </w:rPr>
        <w:t xml:space="preserve"> Project the obligations under the </w:t>
      </w:r>
      <w:r w:rsidRPr="00407CFA">
        <w:rPr>
          <w:rFonts w:ascii="Arial" w:hAnsi="Arial" w:cs="Arial"/>
          <w:color w:val="000000"/>
        </w:rPr>
        <w:t>Со</w:t>
      </w:r>
      <w:proofErr w:type="spellStart"/>
      <w:r w:rsidRPr="002B1C7A">
        <w:rPr>
          <w:rFonts w:ascii="Arial" w:hAnsi="Arial" w:cs="Arial"/>
          <w:color w:val="000000"/>
          <w:lang w:val="en-US"/>
        </w:rPr>
        <w:t>ntr</w:t>
      </w:r>
      <w:proofErr w:type="spellEnd"/>
      <w:r w:rsidRPr="00407CFA">
        <w:rPr>
          <w:rFonts w:ascii="Arial" w:hAnsi="Arial" w:cs="Arial"/>
          <w:color w:val="000000"/>
        </w:rPr>
        <w:t>ас</w:t>
      </w:r>
      <w:r w:rsidR="00F05234">
        <w:rPr>
          <w:rFonts w:ascii="Arial" w:hAnsi="Arial" w:cs="Arial"/>
          <w:color w:val="000000"/>
          <w:lang w:val="en-US"/>
        </w:rPr>
        <w:t>t No. SUE/Maxsustrans/QCBS-Cons</w:t>
      </w:r>
      <w:r w:rsidRPr="002B1C7A">
        <w:rPr>
          <w:rFonts w:ascii="Arial" w:hAnsi="Arial" w:cs="Arial"/>
          <w:color w:val="000000"/>
          <w:lang w:val="en-US"/>
        </w:rPr>
        <w:t xml:space="preserve">1-2016-01 is assigned to the local partner of the Joint Venture - </w:t>
      </w:r>
      <w:proofErr w:type="spellStart"/>
      <w:r w:rsidRPr="002B1C7A">
        <w:rPr>
          <w:rFonts w:ascii="Arial" w:hAnsi="Arial" w:cs="Arial"/>
          <w:color w:val="000000"/>
          <w:lang w:val="en-US"/>
        </w:rPr>
        <w:t>Infratech</w:t>
      </w:r>
      <w:proofErr w:type="spellEnd"/>
      <w:r w:rsidRPr="002B1C7A">
        <w:rPr>
          <w:rFonts w:ascii="Arial" w:hAnsi="Arial" w:cs="Arial"/>
          <w:color w:val="000000"/>
          <w:lang w:val="en-US"/>
        </w:rPr>
        <w:t xml:space="preserve"> Consulting SDN Ltd. (Uzbekistan). </w:t>
      </w:r>
      <w:r w:rsidR="0099558C">
        <w:rPr>
          <w:rFonts w:ascii="Arial" w:hAnsi="Arial" w:cs="Arial"/>
          <w:color w:val="000000"/>
          <w:lang w:val="en-US"/>
        </w:rPr>
        <w:t>The Ministry of Finance of Uzbekistan</w:t>
      </w:r>
      <w:r w:rsidR="00B817E1">
        <w:rPr>
          <w:rFonts w:ascii="Arial" w:hAnsi="Arial" w:cs="Arial"/>
          <w:color w:val="000000"/>
          <w:lang w:val="en-US"/>
        </w:rPr>
        <w:t xml:space="preserve"> (the Borrower) has agreed with Asian Development Bank (ADB) to extend the Loan Closing Date from 30 June 2021 to 31 December 2023 under the Solid Waste Management Improvement Project (Loan</w:t>
      </w:r>
      <w:r w:rsidR="00AE2BA1" w:rsidRPr="00AE2BA1">
        <w:rPr>
          <w:rFonts w:ascii="Arial" w:hAnsi="Arial" w:cs="Arial"/>
          <w:color w:val="000000"/>
          <w:lang w:val="en-US"/>
        </w:rPr>
        <w:t xml:space="preserve"> </w:t>
      </w:r>
      <w:r w:rsidR="009166D6">
        <w:rPr>
          <w:rFonts w:ascii="Arial" w:hAnsi="Arial" w:cs="Arial"/>
          <w:color w:val="000000"/>
          <w:lang w:val="en-US"/>
        </w:rPr>
        <w:t>No. 3067-UZB).</w:t>
      </w:r>
    </w:p>
    <w:p w:rsidR="002B1C7A" w:rsidRPr="002B1C7A" w:rsidRDefault="002B1C7A" w:rsidP="00B66EAB">
      <w:pPr>
        <w:shd w:val="clear" w:color="auto" w:fill="FFFFFF"/>
        <w:spacing w:after="0" w:line="240" w:lineRule="auto"/>
        <w:jc w:val="both"/>
        <w:rPr>
          <w:rFonts w:ascii="Arial" w:hAnsi="Arial" w:cs="Arial"/>
          <w:color w:val="000000"/>
          <w:lang w:val="en-US"/>
        </w:rPr>
      </w:pPr>
    </w:p>
    <w:p w:rsidR="002B1C7A" w:rsidRPr="0099265A" w:rsidRDefault="002B1C7A" w:rsidP="00B66EAB">
      <w:pPr>
        <w:numPr>
          <w:ilvl w:val="0"/>
          <w:numId w:val="3"/>
        </w:numPr>
        <w:shd w:val="clear" w:color="auto" w:fill="FFFFFF"/>
        <w:spacing w:after="0" w:line="240" w:lineRule="auto"/>
        <w:ind w:left="0" w:firstLine="0"/>
        <w:jc w:val="both"/>
        <w:rPr>
          <w:rFonts w:ascii="Arial" w:hAnsi="Arial" w:cs="Arial"/>
          <w:color w:val="000000"/>
          <w:lang w:val="en-US"/>
        </w:rPr>
      </w:pPr>
      <w:r w:rsidRPr="002B1C7A">
        <w:rPr>
          <w:rFonts w:ascii="Arial" w:hAnsi="Arial" w:cs="Arial"/>
          <w:color w:val="000000"/>
          <w:lang w:val="en-US"/>
        </w:rPr>
        <w:t xml:space="preserve">The full </w:t>
      </w:r>
      <w:r w:rsidR="002A6505">
        <w:rPr>
          <w:rFonts w:ascii="Arial" w:hAnsi="Arial" w:cs="Arial"/>
          <w:color w:val="000000"/>
          <w:lang w:val="en-US"/>
        </w:rPr>
        <w:t>responsibility</w:t>
      </w:r>
      <w:r w:rsidRPr="0099265A">
        <w:rPr>
          <w:rFonts w:ascii="Arial" w:hAnsi="Arial" w:cs="Arial"/>
          <w:color w:val="000000"/>
          <w:lang w:val="en-US"/>
        </w:rPr>
        <w:t xml:space="preserve"> of the Consultant to </w:t>
      </w:r>
      <w:r w:rsidR="002A6505">
        <w:rPr>
          <w:rFonts w:ascii="Arial" w:hAnsi="Arial" w:cs="Arial"/>
          <w:color w:val="000000"/>
          <w:lang w:val="en-US"/>
        </w:rPr>
        <w:t xml:space="preserve">perform </w:t>
      </w:r>
      <w:r w:rsidRPr="0099265A">
        <w:rPr>
          <w:rFonts w:ascii="Arial" w:hAnsi="Arial" w:cs="Arial"/>
          <w:color w:val="000000"/>
          <w:lang w:val="en-US"/>
        </w:rPr>
        <w:t xml:space="preserve">this </w:t>
      </w:r>
      <w:r w:rsidR="002A6505">
        <w:rPr>
          <w:rFonts w:ascii="Arial" w:hAnsi="Arial" w:cs="Arial"/>
          <w:color w:val="000000"/>
          <w:lang w:val="en-US"/>
        </w:rPr>
        <w:t>Contract</w:t>
      </w:r>
      <w:r w:rsidRPr="0099265A">
        <w:rPr>
          <w:rFonts w:ascii="Arial" w:hAnsi="Arial" w:cs="Arial"/>
          <w:color w:val="000000"/>
          <w:lang w:val="en-US"/>
        </w:rPr>
        <w:t xml:space="preserve"> against the Client is handed over to </w:t>
      </w:r>
      <w:proofErr w:type="spellStart"/>
      <w:r w:rsidR="002A6505" w:rsidRPr="0099265A">
        <w:rPr>
          <w:rFonts w:ascii="Arial" w:hAnsi="Arial" w:cs="Arial"/>
          <w:color w:val="000000"/>
          <w:lang w:val="en-US"/>
        </w:rPr>
        <w:t>lnfratech</w:t>
      </w:r>
      <w:proofErr w:type="spellEnd"/>
      <w:r w:rsidRPr="0099265A">
        <w:rPr>
          <w:rFonts w:ascii="Arial" w:hAnsi="Arial" w:cs="Arial"/>
          <w:color w:val="000000"/>
          <w:lang w:val="en-US"/>
        </w:rPr>
        <w:t xml:space="preserve"> Consulting SDN Ltd. Mr. Dilshod Mavlyan-Kariev, K-4 national SWM Specialist </w:t>
      </w:r>
      <w:r w:rsidR="00972E2C">
        <w:rPr>
          <w:rFonts w:ascii="Arial" w:hAnsi="Arial" w:cs="Arial"/>
          <w:color w:val="000000"/>
          <w:lang w:val="en-US"/>
        </w:rPr>
        <w:t xml:space="preserve">and </w:t>
      </w:r>
      <w:r w:rsidRPr="0099265A">
        <w:rPr>
          <w:rFonts w:ascii="Arial" w:hAnsi="Arial" w:cs="Arial"/>
          <w:color w:val="000000"/>
          <w:lang w:val="en-US"/>
        </w:rPr>
        <w:t>Deputy Team Leader</w:t>
      </w:r>
      <w:r w:rsidR="00972E2C">
        <w:rPr>
          <w:rFonts w:ascii="Arial" w:hAnsi="Arial" w:cs="Arial"/>
          <w:color w:val="000000"/>
          <w:lang w:val="en-US"/>
        </w:rPr>
        <w:t xml:space="preserve">, who is </w:t>
      </w:r>
      <w:r w:rsidRPr="0099265A">
        <w:rPr>
          <w:rFonts w:ascii="Arial" w:hAnsi="Arial" w:cs="Arial"/>
          <w:color w:val="000000"/>
          <w:lang w:val="en-US"/>
        </w:rPr>
        <w:t>in charge in the overall project administration and reporting for the Project.</w:t>
      </w:r>
    </w:p>
    <w:p w:rsidR="00E83A92" w:rsidRPr="00E83A92" w:rsidRDefault="00E83A92" w:rsidP="00B66EAB">
      <w:pPr>
        <w:shd w:val="clear" w:color="auto" w:fill="FFFFFF"/>
        <w:spacing w:after="0" w:line="240" w:lineRule="auto"/>
        <w:jc w:val="both"/>
        <w:rPr>
          <w:rFonts w:ascii="Arial" w:hAnsi="Arial" w:cs="Arial"/>
          <w:color w:val="000000"/>
          <w:lang w:val="en-US"/>
        </w:rPr>
      </w:pPr>
    </w:p>
    <w:p w:rsidR="003208E2" w:rsidRPr="006A2A21" w:rsidRDefault="003208E2" w:rsidP="006D462E">
      <w:pPr>
        <w:pStyle w:val="a3"/>
        <w:numPr>
          <w:ilvl w:val="0"/>
          <w:numId w:val="3"/>
        </w:numPr>
        <w:spacing w:after="0" w:line="240" w:lineRule="auto"/>
        <w:ind w:left="0" w:firstLine="0"/>
        <w:jc w:val="both"/>
        <w:rPr>
          <w:rFonts w:ascii="Arial" w:hAnsi="Arial" w:cs="Arial"/>
          <w:lang w:val="en-US"/>
        </w:rPr>
      </w:pPr>
      <w:r w:rsidRPr="006A2A21">
        <w:rPr>
          <w:rFonts w:ascii="Arial" w:hAnsi="Arial" w:cs="Arial"/>
          <w:lang w:val="en-US"/>
        </w:rPr>
        <w:t>Sanitary Landfill Design and Supervision Consultant "China Urban Construction Design &amp;</w:t>
      </w:r>
      <w:r w:rsidR="000F54C9">
        <w:rPr>
          <w:rFonts w:ascii="Arial" w:hAnsi="Arial" w:cs="Arial"/>
          <w:lang w:val="en-US"/>
        </w:rPr>
        <w:t xml:space="preserve"> Research Institute Co., Ltd." was recruited </w:t>
      </w:r>
      <w:r w:rsidR="0099265A" w:rsidRPr="006A2A21">
        <w:rPr>
          <w:rFonts w:ascii="Arial" w:hAnsi="Arial" w:cs="Arial"/>
          <w:lang w:val="en-US"/>
        </w:rPr>
        <w:t xml:space="preserve">by SUE Maxsustrans </w:t>
      </w:r>
      <w:r w:rsidR="000F54C9">
        <w:rPr>
          <w:rFonts w:ascii="Arial" w:hAnsi="Arial" w:cs="Arial"/>
          <w:lang w:val="en-US"/>
        </w:rPr>
        <w:t xml:space="preserve">in December 2018. Up to date the Consultant has completed the detailed </w:t>
      </w:r>
      <w:r w:rsidRPr="006A2A21">
        <w:rPr>
          <w:rFonts w:ascii="Arial" w:hAnsi="Arial" w:cs="Arial"/>
          <w:lang w:val="en-US"/>
        </w:rPr>
        <w:t xml:space="preserve">design </w:t>
      </w:r>
      <w:r w:rsidR="000F54C9">
        <w:rPr>
          <w:rFonts w:ascii="Arial" w:hAnsi="Arial" w:cs="Arial"/>
          <w:lang w:val="en-US"/>
        </w:rPr>
        <w:t xml:space="preserve">of old dumpsite </w:t>
      </w:r>
      <w:r w:rsidR="007B0DE7">
        <w:rPr>
          <w:rFonts w:ascii="Arial" w:hAnsi="Arial" w:cs="Arial"/>
          <w:lang w:val="en-US"/>
        </w:rPr>
        <w:t xml:space="preserve">closure </w:t>
      </w:r>
      <w:r w:rsidR="000F54C9">
        <w:rPr>
          <w:rFonts w:ascii="Arial" w:hAnsi="Arial" w:cs="Arial"/>
          <w:lang w:val="en-US"/>
        </w:rPr>
        <w:t xml:space="preserve">and new landfill </w:t>
      </w:r>
      <w:r w:rsidR="000F54C9">
        <w:rPr>
          <w:rFonts w:ascii="Arial" w:hAnsi="Arial" w:cs="Arial"/>
          <w:lang w:val="en-US"/>
        </w:rPr>
        <w:lastRenderedPageBreak/>
        <w:t xml:space="preserve">establishment, assisted to organize and conduct the procurement process under </w:t>
      </w:r>
      <w:r w:rsidR="00AC135E">
        <w:rPr>
          <w:rFonts w:ascii="Arial" w:hAnsi="Arial" w:cs="Arial"/>
          <w:lang w:val="en-US"/>
        </w:rPr>
        <w:t>the package CW1.</w:t>
      </w:r>
      <w:r w:rsidR="000F54C9">
        <w:rPr>
          <w:rFonts w:ascii="Arial" w:hAnsi="Arial" w:cs="Arial"/>
          <w:lang w:val="en-US"/>
        </w:rPr>
        <w:t xml:space="preserve"> </w:t>
      </w:r>
      <w:r w:rsidR="007B0DE7">
        <w:rPr>
          <w:rFonts w:ascii="Arial" w:hAnsi="Arial" w:cs="Arial"/>
          <w:lang w:val="en-US"/>
        </w:rPr>
        <w:t xml:space="preserve">The closure works of old dumpsite </w:t>
      </w:r>
      <w:r w:rsidR="006D462E">
        <w:rPr>
          <w:rFonts w:ascii="Arial" w:hAnsi="Arial" w:cs="Arial"/>
          <w:lang w:val="en-US"/>
        </w:rPr>
        <w:t xml:space="preserve">are cancelled from SWMIP due to the on-going second project with </w:t>
      </w:r>
      <w:r w:rsidR="006D462E" w:rsidRPr="006D462E">
        <w:rPr>
          <w:rFonts w:ascii="Arial" w:hAnsi="Arial" w:cs="Arial"/>
          <w:lang w:val="en-US"/>
        </w:rPr>
        <w:t>the South-Korean company "</w:t>
      </w:r>
      <w:proofErr w:type="spellStart"/>
      <w:r w:rsidR="006D462E" w:rsidRPr="006D462E">
        <w:rPr>
          <w:rFonts w:ascii="Arial" w:hAnsi="Arial" w:cs="Arial"/>
          <w:lang w:val="en-US"/>
        </w:rPr>
        <w:t>Sejin</w:t>
      </w:r>
      <w:proofErr w:type="spellEnd"/>
      <w:r w:rsidR="006D462E" w:rsidRPr="006D462E">
        <w:rPr>
          <w:rFonts w:ascii="Arial" w:hAnsi="Arial" w:cs="Arial"/>
          <w:lang w:val="en-US"/>
        </w:rPr>
        <w:t xml:space="preserve"> G&amp;E Co., Ltd"</w:t>
      </w:r>
      <w:r w:rsidR="006D462E">
        <w:rPr>
          <w:rFonts w:ascii="Arial" w:hAnsi="Arial" w:cs="Arial"/>
          <w:lang w:val="en-US"/>
        </w:rPr>
        <w:t xml:space="preserve">. So, CUCD Consultants will be responsible for supervision over construction of new landfill only. </w:t>
      </w:r>
      <w:r w:rsidR="003D2791">
        <w:rPr>
          <w:rFonts w:ascii="Arial" w:hAnsi="Arial" w:cs="Arial"/>
          <w:lang w:val="en-US"/>
        </w:rPr>
        <w:t xml:space="preserve">During the reporting period the </w:t>
      </w:r>
      <w:r w:rsidRPr="006A2A21">
        <w:rPr>
          <w:rFonts w:ascii="Arial" w:hAnsi="Arial" w:cs="Arial"/>
          <w:lang w:val="en-US"/>
        </w:rPr>
        <w:t>Consultant</w:t>
      </w:r>
      <w:r w:rsidR="003D2791">
        <w:rPr>
          <w:rFonts w:ascii="Arial" w:hAnsi="Arial" w:cs="Arial"/>
          <w:lang w:val="en-US"/>
        </w:rPr>
        <w:t xml:space="preserve"> has assisted to PIU in evaluation of bids under the package CW1-R: Sanitary Landfill Establishment.</w:t>
      </w:r>
    </w:p>
    <w:p w:rsidR="002A6505" w:rsidRDefault="002A6505" w:rsidP="00B66EAB">
      <w:pPr>
        <w:shd w:val="clear" w:color="auto" w:fill="FFFFFF"/>
        <w:spacing w:after="0" w:line="240" w:lineRule="auto"/>
        <w:jc w:val="both"/>
        <w:rPr>
          <w:rFonts w:ascii="Arial" w:hAnsi="Arial" w:cs="Arial"/>
          <w:lang w:val="en-US"/>
        </w:rPr>
      </w:pPr>
    </w:p>
    <w:p w:rsidR="0070126F" w:rsidRPr="006A2A21" w:rsidRDefault="003208E2" w:rsidP="0070126F">
      <w:pPr>
        <w:pStyle w:val="a3"/>
        <w:numPr>
          <w:ilvl w:val="0"/>
          <w:numId w:val="3"/>
        </w:numPr>
        <w:spacing w:after="0" w:line="240" w:lineRule="auto"/>
        <w:ind w:left="0" w:firstLine="0"/>
        <w:jc w:val="both"/>
        <w:rPr>
          <w:rFonts w:ascii="Arial" w:hAnsi="Arial" w:cs="Arial"/>
          <w:lang w:val="en-US"/>
        </w:rPr>
      </w:pPr>
      <w:r w:rsidRPr="0070126F">
        <w:rPr>
          <w:rFonts w:ascii="Arial" w:hAnsi="Arial" w:cs="Arial"/>
          <w:lang w:val="en-US"/>
        </w:rPr>
        <w:t xml:space="preserve">Sanitary Landfill Design and Supervision Consultant </w:t>
      </w:r>
      <w:r w:rsidR="00B35522" w:rsidRPr="0070126F">
        <w:rPr>
          <w:rFonts w:ascii="Arial" w:hAnsi="Arial" w:cs="Arial"/>
          <w:lang w:val="en-US"/>
        </w:rPr>
        <w:t xml:space="preserve">will be </w:t>
      </w:r>
      <w:r w:rsidR="002F3F54" w:rsidRPr="0070126F">
        <w:rPr>
          <w:rFonts w:ascii="Arial" w:hAnsi="Arial" w:cs="Arial"/>
          <w:lang w:val="en-US"/>
        </w:rPr>
        <w:t xml:space="preserve">responsible for preparing quarterly </w:t>
      </w:r>
      <w:r w:rsidR="00B35522" w:rsidRPr="0070126F">
        <w:rPr>
          <w:rFonts w:ascii="Arial" w:hAnsi="Arial" w:cs="Arial"/>
          <w:lang w:val="en-US"/>
        </w:rPr>
        <w:t xml:space="preserve">monitoring </w:t>
      </w:r>
      <w:r w:rsidR="002F3F54" w:rsidRPr="0070126F">
        <w:rPr>
          <w:rFonts w:ascii="Arial" w:hAnsi="Arial" w:cs="Arial"/>
          <w:lang w:val="en-US"/>
        </w:rPr>
        <w:t xml:space="preserve">reports which cover the implementation of the </w:t>
      </w:r>
      <w:r w:rsidR="00B35522" w:rsidRPr="0070126F">
        <w:rPr>
          <w:rFonts w:ascii="Arial" w:hAnsi="Arial" w:cs="Arial"/>
          <w:lang w:val="en-US"/>
        </w:rPr>
        <w:t>s</w:t>
      </w:r>
      <w:r w:rsidR="002F3F54" w:rsidRPr="0070126F">
        <w:rPr>
          <w:rFonts w:ascii="Arial" w:hAnsi="Arial" w:cs="Arial"/>
          <w:lang w:val="en-US"/>
        </w:rPr>
        <w:t>ocial safeguard measures</w:t>
      </w:r>
      <w:r w:rsidRPr="0070126F">
        <w:rPr>
          <w:rFonts w:ascii="Arial" w:hAnsi="Arial" w:cs="Arial"/>
          <w:lang w:val="en-US"/>
        </w:rPr>
        <w:t xml:space="preserve"> at the </w:t>
      </w:r>
      <w:r w:rsidR="00B35522" w:rsidRPr="0070126F">
        <w:rPr>
          <w:rFonts w:ascii="Arial" w:hAnsi="Arial" w:cs="Arial"/>
          <w:lang w:val="en-US"/>
        </w:rPr>
        <w:t>new landfill</w:t>
      </w:r>
      <w:r w:rsidRPr="0070126F">
        <w:rPr>
          <w:rFonts w:ascii="Arial" w:hAnsi="Arial" w:cs="Arial"/>
          <w:lang w:val="en-US"/>
        </w:rPr>
        <w:t xml:space="preserve"> site </w:t>
      </w:r>
      <w:r w:rsidR="00B35522" w:rsidRPr="0070126F">
        <w:rPr>
          <w:rFonts w:ascii="Arial" w:hAnsi="Arial" w:cs="Arial"/>
          <w:lang w:val="en-US"/>
        </w:rPr>
        <w:t>during the construction period.</w:t>
      </w:r>
      <w:r w:rsidR="002F3F54" w:rsidRPr="0070126F">
        <w:rPr>
          <w:rFonts w:ascii="Arial" w:hAnsi="Arial" w:cs="Arial"/>
          <w:lang w:val="en-US"/>
        </w:rPr>
        <w:t xml:space="preserve"> All mitigation measures during construction</w:t>
      </w:r>
      <w:r w:rsidR="003C3A6D" w:rsidRPr="0070126F">
        <w:rPr>
          <w:rFonts w:ascii="Arial" w:hAnsi="Arial" w:cs="Arial"/>
          <w:lang w:val="en-US"/>
        </w:rPr>
        <w:t>, if any will be implemented by the C</w:t>
      </w:r>
      <w:r w:rsidR="002F3F54" w:rsidRPr="0070126F">
        <w:rPr>
          <w:rFonts w:ascii="Arial" w:hAnsi="Arial" w:cs="Arial"/>
          <w:lang w:val="en-US"/>
        </w:rPr>
        <w:t xml:space="preserve">ontractor and these will be monitored by the </w:t>
      </w:r>
      <w:r w:rsidR="008C65BD" w:rsidRPr="0070126F">
        <w:rPr>
          <w:rFonts w:ascii="Arial" w:hAnsi="Arial" w:cs="Arial"/>
          <w:lang w:val="en-US"/>
        </w:rPr>
        <w:t>Sanitary Landfill Design and Supervision Consultant</w:t>
      </w:r>
      <w:r w:rsidR="002F3F54" w:rsidRPr="0070126F">
        <w:rPr>
          <w:rFonts w:ascii="Arial" w:hAnsi="Arial" w:cs="Arial"/>
          <w:lang w:val="en-US"/>
        </w:rPr>
        <w:t>.</w:t>
      </w:r>
      <w:r w:rsidR="00272E29" w:rsidRPr="0070126F">
        <w:rPr>
          <w:rFonts w:ascii="Arial" w:hAnsi="Arial" w:cs="Arial"/>
          <w:lang w:val="en-US"/>
        </w:rPr>
        <w:t xml:space="preserve"> During the construction works</w:t>
      </w:r>
      <w:r w:rsidR="00E31C03">
        <w:rPr>
          <w:rFonts w:ascii="Arial" w:hAnsi="Arial" w:cs="Arial"/>
          <w:lang w:val="en-US"/>
        </w:rPr>
        <w:t>, which are scheduled to be commenced in March 2022,</w:t>
      </w:r>
      <w:r w:rsidR="00272E29" w:rsidRPr="0070126F">
        <w:rPr>
          <w:rFonts w:ascii="Arial" w:hAnsi="Arial" w:cs="Arial"/>
          <w:lang w:val="en-US"/>
        </w:rPr>
        <w:t xml:space="preserve"> they will supervise all construction works to be performed under package CW1–</w:t>
      </w:r>
      <w:r w:rsidR="00E85E32" w:rsidRPr="0070126F">
        <w:rPr>
          <w:rFonts w:ascii="Arial" w:hAnsi="Arial" w:cs="Arial"/>
          <w:lang w:val="en-US"/>
        </w:rPr>
        <w:t>R</w:t>
      </w:r>
      <w:r w:rsidR="00272E29" w:rsidRPr="0070126F">
        <w:rPr>
          <w:rFonts w:ascii="Arial" w:hAnsi="Arial" w:cs="Arial"/>
          <w:lang w:val="en-US"/>
        </w:rPr>
        <w:t xml:space="preserve"> </w:t>
      </w:r>
      <w:r w:rsidR="0070126F">
        <w:rPr>
          <w:rFonts w:ascii="Arial" w:hAnsi="Arial" w:cs="Arial"/>
          <w:lang w:val="en-US"/>
        </w:rPr>
        <w:t>Sanitary Landfill Establishment.</w:t>
      </w:r>
    </w:p>
    <w:p w:rsidR="002A6505" w:rsidRPr="0070126F" w:rsidRDefault="002A6505" w:rsidP="0070126F">
      <w:pPr>
        <w:shd w:val="clear" w:color="auto" w:fill="FFFFFF"/>
        <w:spacing w:after="0" w:line="240" w:lineRule="auto"/>
        <w:jc w:val="both"/>
        <w:rPr>
          <w:rFonts w:ascii="Arial" w:hAnsi="Arial" w:cs="Arial"/>
          <w:lang w:val="en-US"/>
        </w:rPr>
      </w:pPr>
    </w:p>
    <w:p w:rsidR="00AE74BB" w:rsidRDefault="00E85E32" w:rsidP="00B66EAB">
      <w:pPr>
        <w:pStyle w:val="a3"/>
        <w:numPr>
          <w:ilvl w:val="0"/>
          <w:numId w:val="3"/>
        </w:numPr>
        <w:spacing w:after="0" w:line="240" w:lineRule="auto"/>
        <w:ind w:left="0" w:firstLine="0"/>
        <w:jc w:val="both"/>
        <w:rPr>
          <w:rFonts w:ascii="Arial" w:hAnsi="Arial" w:cs="Arial"/>
          <w:lang w:val="en-US"/>
        </w:rPr>
      </w:pPr>
      <w:r w:rsidRPr="00E85E32">
        <w:rPr>
          <w:rFonts w:ascii="Arial" w:hAnsi="Arial" w:cs="Arial"/>
          <w:lang w:val="en-US"/>
        </w:rPr>
        <w:t>During the civil works under the contract CW1-R, the Design and Supervision Consultant will be responsible for m</w:t>
      </w:r>
      <w:r w:rsidR="00E31C03">
        <w:rPr>
          <w:rFonts w:ascii="Arial" w:hAnsi="Arial" w:cs="Arial"/>
          <w:lang w:val="en-US"/>
        </w:rPr>
        <w:t xml:space="preserve">onitoring of implementation of </w:t>
      </w:r>
      <w:r w:rsidRPr="00E85E32">
        <w:rPr>
          <w:rFonts w:ascii="Arial" w:hAnsi="Arial" w:cs="Arial"/>
          <w:lang w:val="en-US"/>
        </w:rPr>
        <w:t>S</w:t>
      </w:r>
      <w:r w:rsidR="00E31C03">
        <w:rPr>
          <w:rFonts w:ascii="Arial" w:hAnsi="Arial" w:cs="Arial"/>
          <w:lang w:val="en-US"/>
        </w:rPr>
        <w:t xml:space="preserve">ite-specific </w:t>
      </w:r>
      <w:r w:rsidRPr="00E85E32">
        <w:rPr>
          <w:rFonts w:ascii="Arial" w:hAnsi="Arial" w:cs="Arial"/>
          <w:lang w:val="en-US"/>
        </w:rPr>
        <w:t>EMP by the Contractor and regularly report</w:t>
      </w:r>
      <w:r w:rsidR="00E31C03">
        <w:rPr>
          <w:rFonts w:ascii="Arial" w:hAnsi="Arial" w:cs="Arial"/>
          <w:lang w:val="en-US"/>
        </w:rPr>
        <w:t>ing</w:t>
      </w:r>
      <w:r w:rsidRPr="00E85E32">
        <w:rPr>
          <w:rFonts w:ascii="Arial" w:hAnsi="Arial" w:cs="Arial"/>
          <w:lang w:val="en-US"/>
        </w:rPr>
        <w:t xml:space="preserve"> to PIU/</w:t>
      </w:r>
      <w:r w:rsidR="00E31C03">
        <w:rPr>
          <w:rFonts w:ascii="Arial" w:hAnsi="Arial" w:cs="Arial"/>
          <w:lang w:val="en-US"/>
        </w:rPr>
        <w:t>Maxsustrans</w:t>
      </w:r>
      <w:r w:rsidRPr="00E85E32">
        <w:rPr>
          <w:rFonts w:ascii="Arial" w:hAnsi="Arial" w:cs="Arial"/>
          <w:lang w:val="en-US"/>
        </w:rPr>
        <w:t xml:space="preserve"> on compliance with the safeguard requirements of the Project. Starting from January 2022 PIU Support Consultant will be responsible for overall monitoring of all </w:t>
      </w:r>
      <w:r w:rsidR="00A51249">
        <w:rPr>
          <w:rFonts w:ascii="Arial" w:hAnsi="Arial" w:cs="Arial"/>
          <w:lang w:val="en-US"/>
        </w:rPr>
        <w:t xml:space="preserve">Design and </w:t>
      </w:r>
      <w:r w:rsidRPr="00E85E32">
        <w:rPr>
          <w:rFonts w:ascii="Arial" w:hAnsi="Arial" w:cs="Arial"/>
          <w:lang w:val="en-US"/>
        </w:rPr>
        <w:t xml:space="preserve">Supervision Consultants and Contractors involved under the Project </w:t>
      </w:r>
      <w:r w:rsidR="00E31C03">
        <w:rPr>
          <w:rFonts w:ascii="Arial" w:hAnsi="Arial" w:cs="Arial"/>
          <w:lang w:val="en-US"/>
        </w:rPr>
        <w:t xml:space="preserve">with regard to </w:t>
      </w:r>
      <w:r w:rsidRPr="00E85E32">
        <w:rPr>
          <w:rFonts w:ascii="Arial" w:hAnsi="Arial" w:cs="Arial"/>
          <w:lang w:val="en-US"/>
        </w:rPr>
        <w:t xml:space="preserve">implementation of their </w:t>
      </w:r>
      <w:r w:rsidR="00A51249">
        <w:rPr>
          <w:rFonts w:ascii="Arial" w:hAnsi="Arial" w:cs="Arial"/>
          <w:lang w:val="en-US"/>
        </w:rPr>
        <w:t xml:space="preserve">social </w:t>
      </w:r>
      <w:r w:rsidRPr="00E85E32">
        <w:rPr>
          <w:rFonts w:ascii="Arial" w:hAnsi="Arial" w:cs="Arial"/>
          <w:lang w:val="en-US"/>
        </w:rPr>
        <w:t>safeguard compliance tasks and responsibilities</w:t>
      </w:r>
      <w:r w:rsidR="00E31C03">
        <w:rPr>
          <w:rFonts w:ascii="Arial" w:hAnsi="Arial" w:cs="Arial"/>
          <w:lang w:val="en-US"/>
        </w:rPr>
        <w:t>.</w:t>
      </w:r>
    </w:p>
    <w:p w:rsidR="000A0DDF" w:rsidRDefault="000A0DDF" w:rsidP="000A0DDF">
      <w:pPr>
        <w:shd w:val="clear" w:color="auto" w:fill="FFFFFF"/>
        <w:spacing w:after="0" w:line="240" w:lineRule="auto"/>
        <w:jc w:val="both"/>
        <w:rPr>
          <w:rFonts w:ascii="Arial" w:hAnsi="Arial" w:cs="Arial"/>
          <w:lang w:val="en-GB"/>
        </w:rPr>
      </w:pPr>
    </w:p>
    <w:p w:rsidR="002A6505" w:rsidRPr="003C1B83" w:rsidRDefault="002A6505" w:rsidP="002A6505">
      <w:pPr>
        <w:shd w:val="clear" w:color="auto" w:fill="FFFFFF"/>
        <w:spacing w:after="0"/>
        <w:jc w:val="both"/>
        <w:rPr>
          <w:rFonts w:ascii="Arial" w:hAnsi="Arial" w:cs="Arial"/>
          <w:lang w:val="en-US"/>
        </w:rPr>
      </w:pPr>
    </w:p>
    <w:p w:rsidR="00F2603B" w:rsidRDefault="00F2603B" w:rsidP="00CF5841">
      <w:pPr>
        <w:shd w:val="clear" w:color="auto" w:fill="FFFFFF"/>
        <w:spacing w:after="0"/>
        <w:jc w:val="both"/>
        <w:rPr>
          <w:rFonts w:ascii="Arial" w:hAnsi="Arial" w:cs="Arial"/>
        </w:rPr>
      </w:pPr>
      <w:r w:rsidRPr="00793888">
        <w:rPr>
          <w:rFonts w:ascii="Arial" w:hAnsi="Arial" w:cs="Arial"/>
          <w:lang w:val="en-GB"/>
        </w:rPr>
        <w:br w:type="page"/>
      </w:r>
    </w:p>
    <w:p w:rsidR="000E2110" w:rsidRPr="000E2110" w:rsidRDefault="000E2110" w:rsidP="00B66EAB">
      <w:pPr>
        <w:shd w:val="clear" w:color="auto" w:fill="FFFFFF"/>
        <w:spacing w:after="0" w:line="240" w:lineRule="auto"/>
        <w:jc w:val="both"/>
        <w:rPr>
          <w:rFonts w:ascii="Arial" w:eastAsia="Arial Unicode MS" w:hAnsi="Arial" w:cs="Arial"/>
          <w:spacing w:val="1"/>
        </w:rPr>
      </w:pPr>
    </w:p>
    <w:p w:rsidR="002F3F54" w:rsidRDefault="00264831" w:rsidP="00B66EAB">
      <w:pPr>
        <w:pStyle w:val="a3"/>
        <w:numPr>
          <w:ilvl w:val="0"/>
          <w:numId w:val="4"/>
        </w:numPr>
        <w:shd w:val="clear" w:color="auto" w:fill="FFFFFF"/>
        <w:spacing w:after="0" w:line="240" w:lineRule="auto"/>
        <w:ind w:left="567" w:hanging="567"/>
        <w:contextualSpacing w:val="0"/>
        <w:jc w:val="center"/>
        <w:outlineLvl w:val="0"/>
        <w:rPr>
          <w:rFonts w:ascii="Arial" w:hAnsi="Arial" w:cs="Arial"/>
          <w:b/>
          <w:color w:val="000000"/>
          <w:sz w:val="28"/>
          <w:szCs w:val="28"/>
          <w:lang w:val="en-US"/>
        </w:rPr>
      </w:pPr>
      <w:bookmarkStart w:id="43" w:name="_Toc23341654"/>
      <w:bookmarkStart w:id="44" w:name="_Toc97736357"/>
      <w:r>
        <w:rPr>
          <w:rFonts w:ascii="Arial" w:hAnsi="Arial" w:cs="Arial"/>
          <w:b/>
          <w:color w:val="000000"/>
          <w:sz w:val="28"/>
          <w:szCs w:val="28"/>
          <w:lang w:val="en-US"/>
        </w:rPr>
        <w:t xml:space="preserve">Social Safeguard </w:t>
      </w:r>
      <w:bookmarkEnd w:id="43"/>
      <w:r w:rsidR="003A778A">
        <w:rPr>
          <w:rFonts w:ascii="Arial" w:hAnsi="Arial" w:cs="Arial"/>
          <w:b/>
          <w:color w:val="000000"/>
          <w:sz w:val="28"/>
          <w:szCs w:val="28"/>
          <w:lang w:val="en-US"/>
        </w:rPr>
        <w:t>A</w:t>
      </w:r>
      <w:r w:rsidR="003A778A" w:rsidRPr="00451EEC">
        <w:rPr>
          <w:rFonts w:ascii="Arial" w:hAnsi="Arial" w:cs="Arial"/>
          <w:b/>
          <w:color w:val="000000"/>
          <w:sz w:val="28"/>
          <w:szCs w:val="28"/>
          <w:lang w:val="en-US"/>
        </w:rPr>
        <w:t>ctivities</w:t>
      </w:r>
      <w:r w:rsidR="00D12375" w:rsidRPr="00D12375">
        <w:rPr>
          <w:rFonts w:ascii="Arial" w:hAnsi="Arial" w:cs="Arial"/>
          <w:b/>
          <w:color w:val="000000"/>
          <w:sz w:val="28"/>
          <w:szCs w:val="28"/>
          <w:lang w:val="en-US"/>
        </w:rPr>
        <w:t xml:space="preserve"> </w:t>
      </w:r>
      <w:r w:rsidR="00D12375">
        <w:rPr>
          <w:rFonts w:ascii="Arial" w:hAnsi="Arial" w:cs="Arial"/>
          <w:b/>
          <w:color w:val="000000"/>
          <w:sz w:val="28"/>
          <w:szCs w:val="28"/>
          <w:lang w:val="en-US"/>
        </w:rPr>
        <w:t xml:space="preserve">during </w:t>
      </w:r>
      <w:r w:rsidR="00BB107E">
        <w:rPr>
          <w:rFonts w:ascii="Arial" w:hAnsi="Arial" w:cs="Arial"/>
          <w:b/>
          <w:color w:val="000000"/>
          <w:sz w:val="28"/>
          <w:szCs w:val="28"/>
          <w:lang w:val="en-US"/>
        </w:rPr>
        <w:t>July-December</w:t>
      </w:r>
      <w:r w:rsidR="00156D31">
        <w:rPr>
          <w:rFonts w:ascii="Arial" w:hAnsi="Arial" w:cs="Arial"/>
          <w:b/>
          <w:color w:val="000000"/>
          <w:sz w:val="28"/>
          <w:szCs w:val="28"/>
          <w:lang w:val="en-US"/>
        </w:rPr>
        <w:t xml:space="preserve"> </w:t>
      </w:r>
      <w:r w:rsidR="003C1B83">
        <w:rPr>
          <w:rFonts w:ascii="Arial" w:hAnsi="Arial" w:cs="Arial"/>
          <w:b/>
          <w:color w:val="000000"/>
          <w:sz w:val="28"/>
          <w:szCs w:val="28"/>
          <w:lang w:val="en-US"/>
        </w:rPr>
        <w:t>2021</w:t>
      </w:r>
      <w:bookmarkEnd w:id="44"/>
    </w:p>
    <w:p w:rsidR="00B66EAB" w:rsidRPr="000E2110" w:rsidRDefault="00B66EAB" w:rsidP="00B66EAB">
      <w:pPr>
        <w:pStyle w:val="a3"/>
        <w:shd w:val="clear" w:color="auto" w:fill="FFFFFF"/>
        <w:spacing w:after="0" w:line="240" w:lineRule="auto"/>
        <w:ind w:left="567"/>
        <w:contextualSpacing w:val="0"/>
        <w:outlineLvl w:val="0"/>
        <w:rPr>
          <w:rFonts w:ascii="Arial" w:hAnsi="Arial" w:cs="Arial"/>
          <w:b/>
          <w:color w:val="000000"/>
          <w:sz w:val="28"/>
          <w:szCs w:val="28"/>
          <w:lang w:val="en-US"/>
        </w:rPr>
      </w:pPr>
    </w:p>
    <w:p w:rsidR="00D12375" w:rsidRPr="00D12375" w:rsidRDefault="00D12375" w:rsidP="00B66EAB">
      <w:pPr>
        <w:pStyle w:val="a3"/>
        <w:numPr>
          <w:ilvl w:val="0"/>
          <w:numId w:val="34"/>
        </w:numPr>
        <w:autoSpaceDE w:val="0"/>
        <w:autoSpaceDN w:val="0"/>
        <w:adjustRightInd w:val="0"/>
        <w:spacing w:after="0" w:line="240" w:lineRule="auto"/>
        <w:contextualSpacing w:val="0"/>
        <w:outlineLvl w:val="0"/>
        <w:rPr>
          <w:rFonts w:ascii="Arial" w:hAnsi="Arial" w:cs="Arial"/>
          <w:b/>
          <w:vanish/>
          <w:color w:val="000000"/>
          <w:sz w:val="24"/>
          <w:szCs w:val="24"/>
          <w:lang w:val="en-US"/>
        </w:rPr>
      </w:pPr>
      <w:bookmarkStart w:id="45" w:name="_Toc61369275"/>
      <w:bookmarkStart w:id="46" w:name="_Toc61369333"/>
      <w:bookmarkStart w:id="47" w:name="_Toc61427050"/>
      <w:bookmarkStart w:id="48" w:name="_Toc61369276"/>
      <w:bookmarkStart w:id="49" w:name="_Toc61369334"/>
      <w:bookmarkStart w:id="50" w:name="_Toc61427051"/>
      <w:bookmarkStart w:id="51" w:name="_Toc61829771"/>
      <w:bookmarkStart w:id="52" w:name="_Toc61857913"/>
      <w:bookmarkStart w:id="53" w:name="_Toc61882743"/>
      <w:bookmarkStart w:id="54" w:name="_Toc61882791"/>
      <w:bookmarkStart w:id="55" w:name="_Toc61882839"/>
      <w:bookmarkStart w:id="56" w:name="_Toc61952001"/>
      <w:bookmarkStart w:id="57" w:name="_Toc61956934"/>
      <w:bookmarkStart w:id="58" w:name="_Toc71032885"/>
      <w:bookmarkStart w:id="59" w:name="_Toc76746191"/>
      <w:bookmarkStart w:id="60" w:name="_Toc96596275"/>
      <w:bookmarkStart w:id="61" w:name="_Toc97736358"/>
      <w:bookmarkStart w:id="62" w:name="_Toc2334165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D12375" w:rsidRPr="00D12375" w:rsidRDefault="00D12375" w:rsidP="00B66EAB">
      <w:pPr>
        <w:pStyle w:val="a3"/>
        <w:numPr>
          <w:ilvl w:val="0"/>
          <w:numId w:val="34"/>
        </w:numPr>
        <w:autoSpaceDE w:val="0"/>
        <w:autoSpaceDN w:val="0"/>
        <w:adjustRightInd w:val="0"/>
        <w:spacing w:after="0" w:line="240" w:lineRule="auto"/>
        <w:contextualSpacing w:val="0"/>
        <w:outlineLvl w:val="0"/>
        <w:rPr>
          <w:rFonts w:ascii="Arial" w:hAnsi="Arial" w:cs="Arial"/>
          <w:b/>
          <w:vanish/>
          <w:color w:val="000000"/>
          <w:sz w:val="24"/>
          <w:szCs w:val="24"/>
          <w:lang w:val="en-US"/>
        </w:rPr>
      </w:pPr>
      <w:bookmarkStart w:id="63" w:name="_Toc61829772"/>
      <w:bookmarkStart w:id="64" w:name="_Toc61857914"/>
      <w:bookmarkStart w:id="65" w:name="_Toc61882744"/>
      <w:bookmarkStart w:id="66" w:name="_Toc61882792"/>
      <w:bookmarkStart w:id="67" w:name="_Toc61882840"/>
      <w:bookmarkStart w:id="68" w:name="_Toc61952002"/>
      <w:bookmarkStart w:id="69" w:name="_Toc61956935"/>
      <w:bookmarkStart w:id="70" w:name="_Toc71032886"/>
      <w:bookmarkStart w:id="71" w:name="_Toc76746192"/>
      <w:bookmarkStart w:id="72" w:name="_Toc96596276"/>
      <w:bookmarkStart w:id="73" w:name="_Toc97736359"/>
      <w:bookmarkEnd w:id="63"/>
      <w:bookmarkEnd w:id="64"/>
      <w:bookmarkEnd w:id="65"/>
      <w:bookmarkEnd w:id="66"/>
      <w:bookmarkEnd w:id="67"/>
      <w:bookmarkEnd w:id="68"/>
      <w:bookmarkEnd w:id="69"/>
      <w:bookmarkEnd w:id="70"/>
      <w:bookmarkEnd w:id="71"/>
      <w:bookmarkEnd w:id="72"/>
      <w:bookmarkEnd w:id="73"/>
    </w:p>
    <w:p w:rsidR="002F3F54" w:rsidRPr="000E2110" w:rsidRDefault="002F3F54" w:rsidP="00B66EAB">
      <w:pPr>
        <w:pStyle w:val="a3"/>
        <w:numPr>
          <w:ilvl w:val="1"/>
          <w:numId w:val="34"/>
        </w:numPr>
        <w:autoSpaceDE w:val="0"/>
        <w:autoSpaceDN w:val="0"/>
        <w:adjustRightInd w:val="0"/>
        <w:spacing w:after="0" w:line="240" w:lineRule="auto"/>
        <w:contextualSpacing w:val="0"/>
        <w:outlineLvl w:val="0"/>
        <w:rPr>
          <w:rFonts w:ascii="Arial" w:hAnsi="Arial" w:cs="Arial"/>
          <w:b/>
          <w:color w:val="000000"/>
          <w:sz w:val="24"/>
          <w:szCs w:val="24"/>
          <w:lang w:val="en-US"/>
        </w:rPr>
      </w:pPr>
      <w:bookmarkStart w:id="74" w:name="_Toc97736360"/>
      <w:r w:rsidRPr="006623F5">
        <w:rPr>
          <w:rFonts w:ascii="Arial" w:hAnsi="Arial" w:cs="Arial"/>
          <w:b/>
          <w:color w:val="000000"/>
          <w:sz w:val="24"/>
          <w:szCs w:val="24"/>
          <w:lang w:val="en-US"/>
        </w:rPr>
        <w:t xml:space="preserve">Objectives of </w:t>
      </w:r>
      <w:r>
        <w:rPr>
          <w:rFonts w:ascii="Arial" w:hAnsi="Arial" w:cs="Arial"/>
          <w:b/>
          <w:color w:val="000000"/>
          <w:sz w:val="24"/>
          <w:szCs w:val="24"/>
          <w:lang w:val="en-US"/>
        </w:rPr>
        <w:t>the r</w:t>
      </w:r>
      <w:r w:rsidRPr="006623F5">
        <w:rPr>
          <w:rFonts w:ascii="Arial" w:hAnsi="Arial" w:cs="Arial"/>
          <w:b/>
          <w:color w:val="000000"/>
          <w:sz w:val="24"/>
          <w:szCs w:val="24"/>
          <w:lang w:val="en-US"/>
        </w:rPr>
        <w:t>eport</w:t>
      </w:r>
      <w:r>
        <w:rPr>
          <w:rFonts w:ascii="Arial" w:hAnsi="Arial" w:cs="Arial"/>
          <w:b/>
          <w:color w:val="000000"/>
          <w:sz w:val="24"/>
          <w:szCs w:val="24"/>
          <w:lang w:val="en-US"/>
        </w:rPr>
        <w:t xml:space="preserve"> and methodology</w:t>
      </w:r>
      <w:bookmarkEnd w:id="62"/>
      <w:bookmarkEnd w:id="74"/>
    </w:p>
    <w:p w:rsidR="00B66EAB" w:rsidRDefault="00B66EAB" w:rsidP="00B66EAB">
      <w:pPr>
        <w:shd w:val="clear" w:color="auto" w:fill="FFFFFF"/>
        <w:spacing w:after="0" w:line="240" w:lineRule="auto"/>
        <w:jc w:val="both"/>
        <w:rPr>
          <w:rFonts w:ascii="Arial" w:hAnsi="Arial" w:cs="Arial"/>
          <w:lang w:val="en-US"/>
        </w:rPr>
      </w:pPr>
    </w:p>
    <w:p w:rsidR="00C821A1" w:rsidRDefault="002F3F54" w:rsidP="00B66EAB">
      <w:pPr>
        <w:numPr>
          <w:ilvl w:val="0"/>
          <w:numId w:val="3"/>
        </w:numPr>
        <w:shd w:val="clear" w:color="auto" w:fill="FFFFFF"/>
        <w:spacing w:after="0" w:line="240" w:lineRule="auto"/>
        <w:ind w:left="0" w:firstLine="0"/>
        <w:jc w:val="both"/>
        <w:rPr>
          <w:rFonts w:ascii="Arial" w:hAnsi="Arial" w:cs="Arial"/>
          <w:lang w:val="en-US"/>
        </w:rPr>
      </w:pPr>
      <w:r w:rsidRPr="0079763D">
        <w:rPr>
          <w:rFonts w:ascii="Arial" w:hAnsi="Arial" w:cs="Arial"/>
          <w:lang w:val="en-US"/>
        </w:rPr>
        <w:t>The objective</w:t>
      </w:r>
      <w:r w:rsidR="00A754F4">
        <w:rPr>
          <w:rFonts w:ascii="Arial" w:hAnsi="Arial" w:cs="Arial"/>
          <w:lang w:val="en-US"/>
        </w:rPr>
        <w:t>s</w:t>
      </w:r>
      <w:r w:rsidRPr="0079763D">
        <w:rPr>
          <w:rFonts w:ascii="Arial" w:hAnsi="Arial" w:cs="Arial"/>
          <w:lang w:val="en-US"/>
        </w:rPr>
        <w:t xml:space="preserve"> of the </w:t>
      </w:r>
      <w:r>
        <w:rPr>
          <w:rFonts w:ascii="Arial" w:hAnsi="Arial" w:cs="Arial"/>
          <w:lang w:val="en-US"/>
        </w:rPr>
        <w:t xml:space="preserve">Social safeguard monitoring report </w:t>
      </w:r>
      <w:r w:rsidR="00D12375">
        <w:rPr>
          <w:rFonts w:ascii="Arial" w:hAnsi="Arial" w:cs="Arial"/>
          <w:lang w:val="en-US"/>
        </w:rPr>
        <w:t>within the monitoring period</w:t>
      </w:r>
      <w:r w:rsidR="00D12375" w:rsidRPr="00D12375">
        <w:rPr>
          <w:rFonts w:ascii="Arial" w:hAnsi="Arial" w:cs="Arial"/>
          <w:lang w:val="en-US"/>
        </w:rPr>
        <w:t xml:space="preserve"> </w:t>
      </w:r>
      <w:r w:rsidR="00951677">
        <w:rPr>
          <w:rFonts w:ascii="Arial" w:hAnsi="Arial" w:cs="Arial"/>
          <w:lang w:val="en-US"/>
        </w:rPr>
        <w:t xml:space="preserve">(July-December 2021) </w:t>
      </w:r>
      <w:r w:rsidR="00C821A1">
        <w:rPr>
          <w:rFonts w:ascii="Arial" w:hAnsi="Arial" w:cs="Arial"/>
          <w:lang w:val="en-US"/>
        </w:rPr>
        <w:t>are the following:</w:t>
      </w:r>
    </w:p>
    <w:p w:rsidR="00C821A1" w:rsidRDefault="00C821A1" w:rsidP="00B66EAB">
      <w:pPr>
        <w:pStyle w:val="a3"/>
        <w:numPr>
          <w:ilvl w:val="0"/>
          <w:numId w:val="15"/>
        </w:numPr>
        <w:shd w:val="clear" w:color="auto" w:fill="FFFFFF"/>
        <w:spacing w:after="0" w:line="240" w:lineRule="auto"/>
        <w:jc w:val="both"/>
        <w:rPr>
          <w:rFonts w:ascii="Arial" w:hAnsi="Arial" w:cs="Arial"/>
          <w:lang w:val="en-US"/>
        </w:rPr>
      </w:pPr>
      <w:r w:rsidRPr="00C821A1">
        <w:rPr>
          <w:rFonts w:ascii="Arial" w:hAnsi="Arial" w:cs="Arial"/>
          <w:lang w:val="en-US"/>
        </w:rPr>
        <w:t>review overall progress of the project implementation;</w:t>
      </w:r>
    </w:p>
    <w:p w:rsidR="00C821A1" w:rsidRDefault="00C821A1" w:rsidP="00B66EAB">
      <w:pPr>
        <w:pStyle w:val="a3"/>
        <w:numPr>
          <w:ilvl w:val="0"/>
          <w:numId w:val="15"/>
        </w:numPr>
        <w:shd w:val="clear" w:color="auto" w:fill="FFFFFF"/>
        <w:spacing w:after="0" w:line="240" w:lineRule="auto"/>
        <w:jc w:val="both"/>
        <w:rPr>
          <w:rFonts w:ascii="Arial" w:hAnsi="Arial" w:cs="Arial"/>
          <w:lang w:val="en-US"/>
        </w:rPr>
      </w:pPr>
      <w:r w:rsidRPr="00C821A1">
        <w:rPr>
          <w:rFonts w:ascii="Arial" w:hAnsi="Arial" w:cs="Arial"/>
          <w:lang w:val="en-US"/>
        </w:rPr>
        <w:t>identify any social issues and constraints that encoun</w:t>
      </w:r>
      <w:r>
        <w:rPr>
          <w:rFonts w:ascii="Arial" w:hAnsi="Arial" w:cs="Arial"/>
          <w:lang w:val="en-US"/>
        </w:rPr>
        <w:t>tered in project implementation;</w:t>
      </w:r>
    </w:p>
    <w:p w:rsidR="00C821A1" w:rsidRPr="00A570A5" w:rsidRDefault="00C821A1" w:rsidP="00B66EAB">
      <w:pPr>
        <w:pStyle w:val="a3"/>
        <w:numPr>
          <w:ilvl w:val="0"/>
          <w:numId w:val="15"/>
        </w:numPr>
        <w:shd w:val="clear" w:color="auto" w:fill="FFFFFF"/>
        <w:spacing w:after="0" w:line="240" w:lineRule="auto"/>
        <w:jc w:val="both"/>
        <w:rPr>
          <w:rFonts w:ascii="Arial" w:hAnsi="Arial" w:cs="Arial"/>
          <w:lang w:val="en-US"/>
        </w:rPr>
      </w:pPr>
      <w:r w:rsidRPr="00C821A1">
        <w:rPr>
          <w:rFonts w:ascii="Arial" w:hAnsi="Arial" w:cs="Arial"/>
          <w:lang w:val="en-US"/>
        </w:rPr>
        <w:t xml:space="preserve">development of social safeguard monitoring indicators for the construction </w:t>
      </w:r>
      <w:r w:rsidR="00B82181">
        <w:rPr>
          <w:rFonts w:ascii="Arial" w:hAnsi="Arial" w:cs="Arial"/>
          <w:lang w:val="en-US"/>
        </w:rPr>
        <w:t>phase under CW1-R</w:t>
      </w:r>
      <w:r>
        <w:rPr>
          <w:rFonts w:ascii="Arial" w:hAnsi="Arial" w:cs="Arial"/>
          <w:lang w:val="en-US"/>
        </w:rPr>
        <w:t>;</w:t>
      </w:r>
    </w:p>
    <w:p w:rsidR="00A570A5" w:rsidRDefault="00A570A5" w:rsidP="00B66EAB">
      <w:pPr>
        <w:pStyle w:val="a3"/>
        <w:numPr>
          <w:ilvl w:val="0"/>
          <w:numId w:val="15"/>
        </w:numPr>
        <w:shd w:val="clear" w:color="auto" w:fill="FFFFFF"/>
        <w:spacing w:after="0" w:line="240" w:lineRule="auto"/>
        <w:jc w:val="both"/>
        <w:rPr>
          <w:rFonts w:ascii="Arial" w:hAnsi="Arial" w:cs="Arial"/>
          <w:lang w:val="en-US"/>
        </w:rPr>
      </w:pPr>
      <w:r>
        <w:rPr>
          <w:rFonts w:ascii="Arial" w:hAnsi="Arial" w:cs="Arial"/>
          <w:lang w:val="en-US"/>
        </w:rPr>
        <w:t>assess o</w:t>
      </w:r>
      <w:r w:rsidR="00951677">
        <w:rPr>
          <w:rFonts w:ascii="Arial" w:hAnsi="Arial" w:cs="Arial"/>
          <w:lang w:val="en-US"/>
        </w:rPr>
        <w:t xml:space="preserve">f potential impacts of the on-going </w:t>
      </w:r>
      <w:r>
        <w:rPr>
          <w:rFonts w:ascii="Arial" w:hAnsi="Arial" w:cs="Arial"/>
          <w:lang w:val="en-US"/>
        </w:rPr>
        <w:t xml:space="preserve">project of </w:t>
      </w:r>
      <w:r w:rsidR="00B33650">
        <w:rPr>
          <w:rFonts w:ascii="Arial" w:hAnsi="Arial" w:cs="Arial"/>
          <w:lang w:val="en-US"/>
        </w:rPr>
        <w:t>«SEJIN G&amp;E CO., LTD»</w:t>
      </w:r>
      <w:r w:rsidR="00B41A6A" w:rsidRPr="00BD05FD">
        <w:rPr>
          <w:rFonts w:ascii="Arial" w:hAnsi="Arial" w:cs="Arial"/>
          <w:lang w:val="en-US"/>
        </w:rPr>
        <w:t>;</w:t>
      </w:r>
    </w:p>
    <w:p w:rsidR="009A6D1A" w:rsidRDefault="00C821A1" w:rsidP="00B66EAB">
      <w:pPr>
        <w:pStyle w:val="a3"/>
        <w:numPr>
          <w:ilvl w:val="0"/>
          <w:numId w:val="15"/>
        </w:numPr>
        <w:shd w:val="clear" w:color="auto" w:fill="FFFFFF"/>
        <w:spacing w:after="0" w:line="240" w:lineRule="auto"/>
        <w:jc w:val="both"/>
        <w:rPr>
          <w:rFonts w:ascii="Arial" w:hAnsi="Arial" w:cs="Arial"/>
          <w:lang w:val="en-US"/>
        </w:rPr>
      </w:pPr>
      <w:proofErr w:type="gramStart"/>
      <w:r w:rsidRPr="00C821A1">
        <w:rPr>
          <w:rFonts w:ascii="Arial" w:hAnsi="Arial" w:cs="Arial"/>
          <w:lang w:val="en-US"/>
        </w:rPr>
        <w:t>recommend</w:t>
      </w:r>
      <w:r w:rsidR="00951677">
        <w:rPr>
          <w:rFonts w:ascii="Arial" w:hAnsi="Arial" w:cs="Arial"/>
          <w:lang w:val="en-US"/>
        </w:rPr>
        <w:t>ation</w:t>
      </w:r>
      <w:proofErr w:type="gramEnd"/>
      <w:r w:rsidR="00951677">
        <w:rPr>
          <w:rFonts w:ascii="Arial" w:hAnsi="Arial" w:cs="Arial"/>
          <w:lang w:val="en-US"/>
        </w:rPr>
        <w:t xml:space="preserve"> of</w:t>
      </w:r>
      <w:r w:rsidRPr="00C821A1">
        <w:rPr>
          <w:rFonts w:ascii="Arial" w:hAnsi="Arial" w:cs="Arial"/>
          <w:lang w:val="en-US"/>
        </w:rPr>
        <w:t xml:space="preserve"> mitigation measures (if required any).</w:t>
      </w:r>
    </w:p>
    <w:p w:rsidR="00C821A1" w:rsidRPr="00C821A1" w:rsidRDefault="00C821A1" w:rsidP="00B66EAB">
      <w:pPr>
        <w:pStyle w:val="a3"/>
        <w:shd w:val="clear" w:color="auto" w:fill="FFFFFF"/>
        <w:spacing w:after="0" w:line="240" w:lineRule="auto"/>
        <w:ind w:left="780"/>
        <w:jc w:val="both"/>
        <w:rPr>
          <w:rFonts w:ascii="Arial" w:hAnsi="Arial" w:cs="Arial"/>
          <w:lang w:val="en-US"/>
        </w:rPr>
      </w:pPr>
    </w:p>
    <w:p w:rsidR="002F3F54" w:rsidRDefault="00C821A1" w:rsidP="00B66EAB">
      <w:pPr>
        <w:numPr>
          <w:ilvl w:val="0"/>
          <w:numId w:val="3"/>
        </w:numPr>
        <w:shd w:val="clear" w:color="auto" w:fill="FFFFFF"/>
        <w:spacing w:after="0" w:line="240" w:lineRule="auto"/>
        <w:ind w:left="0" w:firstLine="0"/>
        <w:jc w:val="both"/>
        <w:rPr>
          <w:rFonts w:ascii="Arial" w:hAnsi="Arial" w:cs="Arial"/>
          <w:lang w:val="en-US"/>
        </w:rPr>
      </w:pPr>
      <w:r>
        <w:rPr>
          <w:rFonts w:ascii="Arial" w:hAnsi="Arial" w:cs="Arial"/>
          <w:lang w:val="en-US"/>
        </w:rPr>
        <w:t xml:space="preserve">Monitoring and evaluation is directed to </w:t>
      </w:r>
      <w:r w:rsidR="002F3F54" w:rsidRPr="0079763D">
        <w:rPr>
          <w:rFonts w:ascii="Arial" w:hAnsi="Arial" w:cs="Arial"/>
          <w:lang w:val="en-US"/>
        </w:rPr>
        <w:t xml:space="preserve">confirm that the project </w:t>
      </w:r>
      <w:r w:rsidR="00EE62A6">
        <w:rPr>
          <w:rFonts w:ascii="Arial" w:hAnsi="Arial" w:cs="Arial"/>
          <w:lang w:val="en-US"/>
        </w:rPr>
        <w:t xml:space="preserve">implementation </w:t>
      </w:r>
      <w:r w:rsidR="002F3F54" w:rsidRPr="0079763D">
        <w:rPr>
          <w:rFonts w:ascii="Arial" w:hAnsi="Arial" w:cs="Arial"/>
          <w:lang w:val="en-US"/>
        </w:rPr>
        <w:t>does not trigger ADB’s Safeguard Policy Statement (2009)’s Safeguard Requirements.</w:t>
      </w:r>
    </w:p>
    <w:p w:rsidR="009A6D1A" w:rsidRDefault="009A6D1A" w:rsidP="00B66EAB">
      <w:pPr>
        <w:shd w:val="clear" w:color="auto" w:fill="FFFFFF"/>
        <w:spacing w:after="0" w:line="240" w:lineRule="auto"/>
        <w:jc w:val="both"/>
        <w:rPr>
          <w:rFonts w:ascii="Arial" w:hAnsi="Arial" w:cs="Arial"/>
          <w:lang w:val="en-US"/>
        </w:rPr>
      </w:pPr>
    </w:p>
    <w:p w:rsidR="002F3F54" w:rsidRPr="00B66EAB" w:rsidRDefault="002F3F54" w:rsidP="00B66EAB">
      <w:pPr>
        <w:pStyle w:val="a3"/>
        <w:numPr>
          <w:ilvl w:val="1"/>
          <w:numId w:val="34"/>
        </w:numPr>
        <w:autoSpaceDE w:val="0"/>
        <w:autoSpaceDN w:val="0"/>
        <w:adjustRightInd w:val="0"/>
        <w:spacing w:after="0" w:line="240" w:lineRule="auto"/>
        <w:contextualSpacing w:val="0"/>
        <w:jc w:val="both"/>
        <w:outlineLvl w:val="0"/>
        <w:rPr>
          <w:rFonts w:ascii="Arial" w:hAnsi="Arial" w:cs="Arial"/>
          <w:lang w:val="en-US"/>
        </w:rPr>
      </w:pPr>
      <w:bookmarkStart w:id="75" w:name="_Toc23341656"/>
      <w:bookmarkStart w:id="76" w:name="_Toc97736361"/>
      <w:r w:rsidRPr="00982ACD">
        <w:rPr>
          <w:rFonts w:ascii="Arial" w:hAnsi="Arial" w:cs="Arial"/>
          <w:b/>
          <w:color w:val="000000"/>
          <w:sz w:val="24"/>
          <w:szCs w:val="24"/>
          <w:lang w:val="en-US"/>
        </w:rPr>
        <w:t xml:space="preserve">Scope of </w:t>
      </w:r>
      <w:r>
        <w:rPr>
          <w:rFonts w:ascii="Arial" w:hAnsi="Arial" w:cs="Arial"/>
          <w:b/>
          <w:color w:val="000000"/>
          <w:sz w:val="24"/>
          <w:szCs w:val="24"/>
          <w:lang w:val="en-US"/>
        </w:rPr>
        <w:t>Social Safeguard Monitoring R</w:t>
      </w:r>
      <w:r w:rsidRPr="00982ACD">
        <w:rPr>
          <w:rFonts w:ascii="Arial" w:hAnsi="Arial" w:cs="Arial"/>
          <w:b/>
          <w:color w:val="000000"/>
          <w:sz w:val="24"/>
          <w:szCs w:val="24"/>
          <w:lang w:val="en-US"/>
        </w:rPr>
        <w:t>eport</w:t>
      </w:r>
      <w:bookmarkEnd w:id="75"/>
      <w:bookmarkEnd w:id="76"/>
    </w:p>
    <w:p w:rsidR="00B66EAB" w:rsidRPr="00982ACD" w:rsidRDefault="00B66EAB" w:rsidP="00B66EAB">
      <w:pPr>
        <w:pStyle w:val="a3"/>
        <w:autoSpaceDE w:val="0"/>
        <w:autoSpaceDN w:val="0"/>
        <w:adjustRightInd w:val="0"/>
        <w:spacing w:after="0" w:line="240" w:lineRule="auto"/>
        <w:contextualSpacing w:val="0"/>
        <w:jc w:val="both"/>
        <w:outlineLvl w:val="0"/>
        <w:rPr>
          <w:rFonts w:ascii="Arial" w:hAnsi="Arial" w:cs="Arial"/>
          <w:lang w:val="en-US"/>
        </w:rPr>
      </w:pPr>
    </w:p>
    <w:p w:rsidR="009A6D1A" w:rsidRDefault="00B8431B" w:rsidP="00B66EAB">
      <w:pPr>
        <w:numPr>
          <w:ilvl w:val="0"/>
          <w:numId w:val="3"/>
        </w:numPr>
        <w:shd w:val="clear" w:color="auto" w:fill="FFFFFF"/>
        <w:spacing w:after="0" w:line="240" w:lineRule="auto"/>
        <w:ind w:left="0" w:firstLine="0"/>
        <w:jc w:val="both"/>
        <w:rPr>
          <w:rFonts w:ascii="Arial" w:hAnsi="Arial" w:cs="Arial"/>
          <w:lang w:val="en-US"/>
        </w:rPr>
      </w:pPr>
      <w:r w:rsidRPr="00B8431B">
        <w:rPr>
          <w:rFonts w:ascii="Arial" w:hAnsi="Arial" w:cs="Arial"/>
          <w:lang w:val="en-US"/>
        </w:rPr>
        <w:t xml:space="preserve">The Social </w:t>
      </w:r>
      <w:r w:rsidR="00B871AC" w:rsidRPr="00B871AC">
        <w:rPr>
          <w:rFonts w:ascii="Arial" w:hAnsi="Arial" w:cs="Arial"/>
          <w:lang w:val="en-US"/>
        </w:rPr>
        <w:t>Safeguard</w:t>
      </w:r>
      <w:r w:rsidR="00B871AC" w:rsidRPr="00B8431B">
        <w:rPr>
          <w:rFonts w:ascii="Arial" w:hAnsi="Arial" w:cs="Arial"/>
          <w:lang w:val="en-US"/>
        </w:rPr>
        <w:t xml:space="preserve"> </w:t>
      </w:r>
      <w:r w:rsidRPr="00B8431B">
        <w:rPr>
          <w:rFonts w:ascii="Arial" w:hAnsi="Arial" w:cs="Arial"/>
          <w:lang w:val="en-US"/>
        </w:rPr>
        <w:t xml:space="preserve">Monitoring Report </w:t>
      </w:r>
      <w:r w:rsidR="00815B6A">
        <w:rPr>
          <w:rFonts w:ascii="Arial" w:hAnsi="Arial" w:cs="Arial"/>
          <w:lang w:val="en-US"/>
        </w:rPr>
        <w:t xml:space="preserve">(SSMR) </w:t>
      </w:r>
      <w:r w:rsidRPr="00B8431B">
        <w:rPr>
          <w:rFonts w:ascii="Arial" w:hAnsi="Arial" w:cs="Arial"/>
          <w:lang w:val="en-US"/>
        </w:rPr>
        <w:t xml:space="preserve">was prepared by the </w:t>
      </w:r>
      <w:r w:rsidR="00B871AC">
        <w:rPr>
          <w:rFonts w:ascii="Arial" w:hAnsi="Arial" w:cs="Arial"/>
          <w:lang w:val="en-US"/>
        </w:rPr>
        <w:t>PIU Support Cons</w:t>
      </w:r>
      <w:r w:rsidRPr="00B8431B">
        <w:rPr>
          <w:rFonts w:ascii="Arial" w:hAnsi="Arial" w:cs="Arial"/>
          <w:lang w:val="en-US"/>
        </w:rPr>
        <w:t xml:space="preserve">ultant </w:t>
      </w:r>
      <w:r w:rsidR="00B871AC">
        <w:rPr>
          <w:rFonts w:ascii="Arial" w:hAnsi="Arial" w:cs="Arial"/>
          <w:lang w:val="en-US"/>
        </w:rPr>
        <w:t xml:space="preserve">in order to ensure the compliancy to ADB’s safeguard policy and to conduct the </w:t>
      </w:r>
      <w:r w:rsidRPr="00B8431B">
        <w:rPr>
          <w:rFonts w:ascii="Arial" w:hAnsi="Arial" w:cs="Arial"/>
          <w:lang w:val="en-US"/>
        </w:rPr>
        <w:t xml:space="preserve">semi-annual monitoring to assess any various phenomena that may lead to preconditions for the construction and during the construction of the </w:t>
      </w:r>
      <w:r w:rsidR="00B871AC">
        <w:rPr>
          <w:rFonts w:ascii="Arial" w:hAnsi="Arial" w:cs="Arial"/>
          <w:lang w:val="en-US"/>
        </w:rPr>
        <w:t xml:space="preserve">new </w:t>
      </w:r>
      <w:r w:rsidRPr="00B8431B">
        <w:rPr>
          <w:rFonts w:ascii="Arial" w:hAnsi="Arial" w:cs="Arial"/>
          <w:lang w:val="en-US"/>
        </w:rPr>
        <w:t>landfill, as well as any measurement standards for the consideration of consequences, respectively.</w:t>
      </w:r>
    </w:p>
    <w:p w:rsidR="006A1C77" w:rsidRPr="006A1C77" w:rsidRDefault="006A1C77" w:rsidP="00B66EAB">
      <w:pPr>
        <w:shd w:val="clear" w:color="auto" w:fill="FFFFFF"/>
        <w:spacing w:after="0" w:line="240" w:lineRule="auto"/>
        <w:jc w:val="both"/>
        <w:rPr>
          <w:rFonts w:ascii="Arial" w:hAnsi="Arial" w:cs="Arial"/>
          <w:lang w:val="en-US"/>
        </w:rPr>
      </w:pPr>
    </w:p>
    <w:p w:rsidR="006A1C77" w:rsidRPr="000E2110" w:rsidRDefault="006A1C77" w:rsidP="00B66EAB">
      <w:pPr>
        <w:numPr>
          <w:ilvl w:val="0"/>
          <w:numId w:val="3"/>
        </w:numPr>
        <w:shd w:val="clear" w:color="auto" w:fill="FFFFFF"/>
        <w:spacing w:after="0" w:line="240" w:lineRule="auto"/>
        <w:ind w:left="0" w:firstLine="0"/>
        <w:jc w:val="both"/>
        <w:rPr>
          <w:rFonts w:ascii="Arial" w:hAnsi="Arial" w:cs="Arial"/>
          <w:lang w:val="en-US"/>
        </w:rPr>
      </w:pPr>
      <w:r w:rsidRPr="006A1C77">
        <w:rPr>
          <w:rFonts w:ascii="Arial" w:hAnsi="Arial" w:cs="Arial"/>
          <w:lang w:val="en-US"/>
        </w:rPr>
        <w:t xml:space="preserve">The SSMR includes </w:t>
      </w:r>
      <w:r w:rsidR="00B06438">
        <w:rPr>
          <w:rFonts w:ascii="Arial" w:hAnsi="Arial" w:cs="Arial"/>
          <w:lang w:val="en-US"/>
        </w:rPr>
        <w:t>develop</w:t>
      </w:r>
      <w:r w:rsidR="00B77CA9">
        <w:rPr>
          <w:rFonts w:ascii="Arial" w:hAnsi="Arial" w:cs="Arial"/>
          <w:lang w:val="en-US"/>
        </w:rPr>
        <w:t>ed</w:t>
      </w:r>
      <w:r w:rsidR="00B06438">
        <w:rPr>
          <w:rFonts w:ascii="Arial" w:hAnsi="Arial" w:cs="Arial"/>
          <w:lang w:val="en-US"/>
        </w:rPr>
        <w:t xml:space="preserve"> </w:t>
      </w:r>
      <w:r w:rsidRPr="006A1C77">
        <w:rPr>
          <w:rFonts w:ascii="Arial" w:hAnsi="Arial" w:cs="Arial"/>
          <w:lang w:val="en-US"/>
        </w:rPr>
        <w:t>monitoring indicators for the construction period to minimize any social impacts related to the construction</w:t>
      </w:r>
      <w:r w:rsidR="00B06438">
        <w:rPr>
          <w:rFonts w:ascii="Arial" w:hAnsi="Arial" w:cs="Arial"/>
          <w:lang w:val="en-US"/>
        </w:rPr>
        <w:t xml:space="preserve"> site</w:t>
      </w:r>
      <w:r w:rsidRPr="006A1C77">
        <w:rPr>
          <w:rFonts w:ascii="Arial" w:hAnsi="Arial" w:cs="Arial"/>
          <w:lang w:val="en-US"/>
        </w:rPr>
        <w:t>.</w:t>
      </w:r>
    </w:p>
    <w:p w:rsidR="000E2110" w:rsidRDefault="000E2110" w:rsidP="00B66EAB">
      <w:pPr>
        <w:shd w:val="clear" w:color="auto" w:fill="FFFFFF"/>
        <w:spacing w:after="0" w:line="240" w:lineRule="auto"/>
        <w:jc w:val="both"/>
        <w:rPr>
          <w:rFonts w:ascii="Arial" w:hAnsi="Arial" w:cs="Arial"/>
          <w:lang w:val="en-US"/>
        </w:rPr>
      </w:pPr>
    </w:p>
    <w:p w:rsidR="002F3F54" w:rsidRPr="00B66EAB" w:rsidRDefault="002F3F54" w:rsidP="00B66EAB">
      <w:pPr>
        <w:pStyle w:val="a3"/>
        <w:numPr>
          <w:ilvl w:val="1"/>
          <w:numId w:val="34"/>
        </w:numPr>
        <w:autoSpaceDE w:val="0"/>
        <w:autoSpaceDN w:val="0"/>
        <w:adjustRightInd w:val="0"/>
        <w:spacing w:after="0" w:line="240" w:lineRule="auto"/>
        <w:ind w:left="714" w:hanging="357"/>
        <w:contextualSpacing w:val="0"/>
        <w:jc w:val="both"/>
        <w:outlineLvl w:val="0"/>
        <w:rPr>
          <w:rFonts w:ascii="Arial" w:hAnsi="Arial" w:cs="Arial"/>
          <w:lang w:val="en-US"/>
        </w:rPr>
      </w:pPr>
      <w:bookmarkStart w:id="77" w:name="_Toc23341658"/>
      <w:bookmarkStart w:id="78" w:name="_Toc97736362"/>
      <w:r>
        <w:rPr>
          <w:rFonts w:ascii="Arial" w:hAnsi="Arial" w:cs="Arial"/>
          <w:b/>
          <w:color w:val="000000"/>
          <w:sz w:val="24"/>
          <w:szCs w:val="24"/>
          <w:lang w:val="en-US"/>
        </w:rPr>
        <w:t xml:space="preserve">Project activities at </w:t>
      </w:r>
      <w:bookmarkEnd w:id="77"/>
      <w:r w:rsidR="00BB107E">
        <w:rPr>
          <w:rFonts w:ascii="Arial" w:hAnsi="Arial" w:cs="Arial"/>
          <w:b/>
          <w:color w:val="000000"/>
          <w:sz w:val="24"/>
          <w:szCs w:val="24"/>
          <w:lang w:val="en-US"/>
        </w:rPr>
        <w:t>July-December</w:t>
      </w:r>
      <w:r w:rsidR="00B77CA9">
        <w:rPr>
          <w:rFonts w:ascii="Arial" w:hAnsi="Arial" w:cs="Arial"/>
          <w:b/>
          <w:color w:val="000000"/>
          <w:sz w:val="24"/>
          <w:szCs w:val="24"/>
          <w:lang w:val="en-US"/>
        </w:rPr>
        <w:t xml:space="preserve"> 2021</w:t>
      </w:r>
      <w:bookmarkEnd w:id="78"/>
    </w:p>
    <w:p w:rsidR="00B66EAB" w:rsidRPr="000E2110" w:rsidRDefault="00B66EAB" w:rsidP="00B66EAB">
      <w:pPr>
        <w:pStyle w:val="a3"/>
        <w:autoSpaceDE w:val="0"/>
        <w:autoSpaceDN w:val="0"/>
        <w:adjustRightInd w:val="0"/>
        <w:spacing w:after="0" w:line="240" w:lineRule="auto"/>
        <w:ind w:left="714"/>
        <w:contextualSpacing w:val="0"/>
        <w:jc w:val="both"/>
        <w:outlineLvl w:val="0"/>
        <w:rPr>
          <w:rFonts w:ascii="Arial" w:hAnsi="Arial" w:cs="Arial"/>
          <w:lang w:val="en-US"/>
        </w:rPr>
      </w:pPr>
    </w:p>
    <w:p w:rsidR="005742C0" w:rsidRPr="0062387D" w:rsidRDefault="005742C0" w:rsidP="00B66EAB">
      <w:pPr>
        <w:numPr>
          <w:ilvl w:val="0"/>
          <w:numId w:val="3"/>
        </w:numPr>
        <w:shd w:val="clear" w:color="auto" w:fill="FFFFFF"/>
        <w:spacing w:after="0" w:line="240" w:lineRule="auto"/>
        <w:ind w:left="0" w:firstLine="0"/>
        <w:jc w:val="both"/>
        <w:rPr>
          <w:rFonts w:ascii="Arial" w:hAnsi="Arial" w:cs="Arial"/>
          <w:lang w:val="en-US"/>
        </w:rPr>
      </w:pPr>
      <w:r w:rsidRPr="007D5528">
        <w:rPr>
          <w:rFonts w:ascii="Arial" w:hAnsi="Arial" w:cs="Arial"/>
          <w:lang w:val="en-US"/>
        </w:rPr>
        <w:t xml:space="preserve">According to the analysis of the collected materials, the South Korean company is implementing the project </w:t>
      </w:r>
      <w:r w:rsidR="005473C2">
        <w:rPr>
          <w:rFonts w:ascii="Arial" w:hAnsi="Arial" w:cs="Arial"/>
          <w:lang w:val="en-US"/>
        </w:rPr>
        <w:t xml:space="preserve">according to </w:t>
      </w:r>
      <w:r w:rsidRPr="007D5528">
        <w:rPr>
          <w:rFonts w:ascii="Arial" w:hAnsi="Arial" w:cs="Arial"/>
          <w:lang w:val="en-US"/>
        </w:rPr>
        <w:t>the Resolution of the Cabinet of Ministers No. 895 dated November 1, 2018. The project aims to produce biogas from landfill</w:t>
      </w:r>
      <w:r w:rsidR="00ED7E09" w:rsidRPr="007D5528">
        <w:rPr>
          <w:rFonts w:ascii="Arial" w:hAnsi="Arial" w:cs="Arial"/>
          <w:lang w:val="en-US"/>
        </w:rPr>
        <w:t xml:space="preserve"> </w:t>
      </w:r>
      <w:r w:rsidRPr="007D5528">
        <w:rPr>
          <w:rFonts w:ascii="Arial" w:hAnsi="Arial" w:cs="Arial"/>
          <w:lang w:val="en-US"/>
        </w:rPr>
        <w:t xml:space="preserve">gas. The project is currently </w:t>
      </w:r>
      <w:r w:rsidR="00ED7E09" w:rsidRPr="007D5528">
        <w:rPr>
          <w:rFonts w:ascii="Arial" w:hAnsi="Arial" w:cs="Arial"/>
          <w:lang w:val="en-US"/>
        </w:rPr>
        <w:t>in progress</w:t>
      </w:r>
      <w:r w:rsidRPr="007D5528">
        <w:rPr>
          <w:rFonts w:ascii="Arial" w:hAnsi="Arial" w:cs="Arial"/>
          <w:lang w:val="en-US"/>
        </w:rPr>
        <w:t xml:space="preserve">. At the time of the monitoring, </w:t>
      </w:r>
      <w:r w:rsidR="00B33650">
        <w:rPr>
          <w:rFonts w:ascii="Arial" w:hAnsi="Arial" w:cs="Arial"/>
          <w:lang w:val="en-US"/>
        </w:rPr>
        <w:t>«SEJIN G&amp;E CO., LTD»</w:t>
      </w:r>
      <w:r w:rsidRPr="007D5528">
        <w:rPr>
          <w:rFonts w:ascii="Arial" w:hAnsi="Arial" w:cs="Arial"/>
          <w:lang w:val="en-US"/>
        </w:rPr>
        <w:t xml:space="preserve"> ha</w:t>
      </w:r>
      <w:r w:rsidR="00ED7E09" w:rsidRPr="007D5528">
        <w:rPr>
          <w:rFonts w:ascii="Arial" w:hAnsi="Arial" w:cs="Arial"/>
          <w:lang w:val="en-US"/>
        </w:rPr>
        <w:t>d</w:t>
      </w:r>
      <w:r w:rsidRPr="007D5528">
        <w:rPr>
          <w:rFonts w:ascii="Arial" w:hAnsi="Arial" w:cs="Arial"/>
          <w:lang w:val="en-US"/>
        </w:rPr>
        <w:t xml:space="preserve"> all the necessary design and </w:t>
      </w:r>
      <w:r w:rsidR="00E33AF3">
        <w:rPr>
          <w:rFonts w:ascii="Arial" w:hAnsi="Arial" w:cs="Arial"/>
          <w:lang w:val="en-US"/>
        </w:rPr>
        <w:t xml:space="preserve">cost </w:t>
      </w:r>
      <w:r w:rsidRPr="007D5528">
        <w:rPr>
          <w:rFonts w:ascii="Arial" w:hAnsi="Arial" w:cs="Arial"/>
          <w:lang w:val="en-US"/>
        </w:rPr>
        <w:t>estimate documentation for the implementation of the project, technical operating conditions, as well as a permit for filling and disposal of waste. Burial and disposal of solid waste</w:t>
      </w:r>
      <w:r w:rsidR="00ED7E09" w:rsidRPr="007D5528">
        <w:rPr>
          <w:rFonts w:ascii="Arial" w:hAnsi="Arial" w:cs="Arial"/>
          <w:lang w:val="en-US"/>
        </w:rPr>
        <w:t>s</w:t>
      </w:r>
      <w:r w:rsidRPr="007D5528">
        <w:rPr>
          <w:rFonts w:ascii="Arial" w:hAnsi="Arial" w:cs="Arial"/>
          <w:lang w:val="en-US"/>
        </w:rPr>
        <w:t xml:space="preserve"> is carried out on the territory of the Akhangaran </w:t>
      </w:r>
      <w:r w:rsidR="00ED7E09" w:rsidRPr="007D5528">
        <w:rPr>
          <w:rFonts w:ascii="Arial" w:hAnsi="Arial" w:cs="Arial"/>
          <w:lang w:val="en-US"/>
        </w:rPr>
        <w:t>dumpsite</w:t>
      </w:r>
      <w:r w:rsidRPr="007D5528">
        <w:rPr>
          <w:rFonts w:ascii="Arial" w:hAnsi="Arial" w:cs="Arial"/>
          <w:lang w:val="en-US"/>
        </w:rPr>
        <w:t xml:space="preserve">. </w:t>
      </w:r>
      <w:r w:rsidR="00ED7E09" w:rsidRPr="007D5528">
        <w:rPr>
          <w:rFonts w:ascii="Arial" w:hAnsi="Arial" w:cs="Arial"/>
          <w:lang w:val="en-US"/>
        </w:rPr>
        <w:t>During the visit of</w:t>
      </w:r>
      <w:r w:rsidRPr="007D5528">
        <w:rPr>
          <w:rFonts w:ascii="Arial" w:hAnsi="Arial" w:cs="Arial"/>
          <w:lang w:val="en-US"/>
        </w:rPr>
        <w:t xml:space="preserve"> the project area, 150,000 m3 </w:t>
      </w:r>
      <w:r w:rsidR="00ED7E09" w:rsidRPr="007D5528">
        <w:rPr>
          <w:rFonts w:ascii="Arial" w:hAnsi="Arial" w:cs="Arial"/>
          <w:lang w:val="en-US"/>
        </w:rPr>
        <w:t xml:space="preserve">of dumpsite or more than 70% of total area </w:t>
      </w:r>
      <w:r w:rsidRPr="007D5528">
        <w:rPr>
          <w:rFonts w:ascii="Arial" w:hAnsi="Arial" w:cs="Arial"/>
          <w:lang w:val="en-US"/>
        </w:rPr>
        <w:t>w</w:t>
      </w:r>
      <w:r w:rsidR="00ED7E09" w:rsidRPr="007D5528">
        <w:rPr>
          <w:rFonts w:ascii="Arial" w:hAnsi="Arial" w:cs="Arial"/>
          <w:lang w:val="en-US"/>
        </w:rPr>
        <w:t xml:space="preserve">ere </w:t>
      </w:r>
      <w:r w:rsidRPr="007D5528">
        <w:rPr>
          <w:rFonts w:ascii="Arial" w:hAnsi="Arial" w:cs="Arial"/>
          <w:lang w:val="en-US"/>
        </w:rPr>
        <w:t xml:space="preserve">covered </w:t>
      </w:r>
      <w:r w:rsidR="00ED7E09" w:rsidRPr="007D5528">
        <w:rPr>
          <w:rFonts w:ascii="Arial" w:hAnsi="Arial" w:cs="Arial"/>
          <w:lang w:val="en-US"/>
        </w:rPr>
        <w:t>by of 40 cm soil</w:t>
      </w:r>
      <w:r w:rsidR="00B77D48" w:rsidRPr="007D5528">
        <w:rPr>
          <w:rFonts w:ascii="Arial" w:hAnsi="Arial" w:cs="Arial"/>
          <w:lang w:val="en-US"/>
        </w:rPr>
        <w:t xml:space="preserve"> layer</w:t>
      </w:r>
      <w:r w:rsidRPr="007D5528">
        <w:rPr>
          <w:rFonts w:ascii="Arial" w:hAnsi="Arial" w:cs="Arial"/>
          <w:lang w:val="en-US"/>
        </w:rPr>
        <w:t xml:space="preserve">. </w:t>
      </w:r>
      <w:r w:rsidR="00B77D48" w:rsidRPr="007D5528">
        <w:rPr>
          <w:rFonts w:ascii="Arial" w:hAnsi="Arial" w:cs="Arial"/>
          <w:lang w:val="en-US"/>
        </w:rPr>
        <w:t>Preliminary re-cultivation works have been completed o</w:t>
      </w:r>
      <w:r w:rsidRPr="007D5528">
        <w:rPr>
          <w:rFonts w:ascii="Arial" w:hAnsi="Arial" w:cs="Arial"/>
          <w:lang w:val="en-US"/>
        </w:rPr>
        <w:t xml:space="preserve">n the first three sites out of the existing 4 sites of the </w:t>
      </w:r>
      <w:r w:rsidR="00B77D48" w:rsidRPr="007D5528">
        <w:rPr>
          <w:rFonts w:ascii="Arial" w:hAnsi="Arial" w:cs="Arial"/>
          <w:lang w:val="en-US"/>
        </w:rPr>
        <w:t>dumpsite. T</w:t>
      </w:r>
      <w:r w:rsidRPr="007D5528">
        <w:rPr>
          <w:rFonts w:ascii="Arial" w:hAnsi="Arial" w:cs="Arial"/>
          <w:lang w:val="en-US"/>
        </w:rPr>
        <w:t xml:space="preserve">he fourth site is left for future waste collection. The soil for filling </w:t>
      </w:r>
      <w:r w:rsidR="00B77D48" w:rsidRPr="007D5528">
        <w:rPr>
          <w:rFonts w:ascii="Arial" w:hAnsi="Arial" w:cs="Arial"/>
          <w:lang w:val="en-US"/>
        </w:rPr>
        <w:t>of the dumpsite</w:t>
      </w:r>
      <w:r w:rsidRPr="007D5528">
        <w:rPr>
          <w:rFonts w:ascii="Arial" w:hAnsi="Arial" w:cs="Arial"/>
          <w:lang w:val="en-US"/>
        </w:rPr>
        <w:t xml:space="preserve"> is used from the territory of 30 hectares of land allocated to </w:t>
      </w:r>
      <w:r w:rsidR="00B77D48" w:rsidRPr="007D5528">
        <w:rPr>
          <w:rFonts w:ascii="Arial" w:hAnsi="Arial" w:cs="Arial"/>
          <w:lang w:val="en-US"/>
        </w:rPr>
        <w:t>SWMIP</w:t>
      </w:r>
      <w:r w:rsidRPr="007D5528">
        <w:rPr>
          <w:rFonts w:ascii="Arial" w:hAnsi="Arial" w:cs="Arial"/>
          <w:lang w:val="en-US"/>
        </w:rPr>
        <w:t xml:space="preserve"> project for the construction of a new landfill. According to </w:t>
      </w:r>
      <w:r w:rsidR="00B33650">
        <w:rPr>
          <w:rFonts w:ascii="Arial" w:hAnsi="Arial" w:cs="Arial"/>
          <w:lang w:val="en-US"/>
        </w:rPr>
        <w:t>«SEJIN G&amp;E CO., LTD»</w:t>
      </w:r>
      <w:r w:rsidR="00E33AF3">
        <w:rPr>
          <w:rFonts w:ascii="Arial" w:hAnsi="Arial" w:cs="Arial"/>
          <w:lang w:val="en-US"/>
        </w:rPr>
        <w:t xml:space="preserve"> representatives, the use of </w:t>
      </w:r>
      <w:r w:rsidRPr="007D5528">
        <w:rPr>
          <w:rFonts w:ascii="Arial" w:hAnsi="Arial" w:cs="Arial"/>
          <w:lang w:val="en-US"/>
        </w:rPr>
        <w:t xml:space="preserve">the </w:t>
      </w:r>
      <w:r w:rsidR="00E33AF3">
        <w:rPr>
          <w:rFonts w:ascii="Arial" w:hAnsi="Arial" w:cs="Arial"/>
          <w:lang w:val="en-US"/>
        </w:rPr>
        <w:t xml:space="preserve">excavated </w:t>
      </w:r>
      <w:r w:rsidRPr="007D5528">
        <w:rPr>
          <w:rFonts w:ascii="Arial" w:hAnsi="Arial" w:cs="Arial"/>
          <w:lang w:val="en-US"/>
        </w:rPr>
        <w:t>soi</w:t>
      </w:r>
      <w:r w:rsidRPr="0062387D">
        <w:rPr>
          <w:rFonts w:ascii="Arial" w:hAnsi="Arial" w:cs="Arial"/>
          <w:lang w:val="en-US"/>
        </w:rPr>
        <w:t>l</w:t>
      </w:r>
      <w:r w:rsidR="00B77D48" w:rsidRPr="0062387D">
        <w:rPr>
          <w:rFonts w:ascii="Arial" w:hAnsi="Arial" w:cs="Arial"/>
          <w:lang w:val="en-US"/>
        </w:rPr>
        <w:t xml:space="preserve"> from the land plot allocated for new landfill</w:t>
      </w:r>
      <w:r w:rsidRPr="0062387D">
        <w:rPr>
          <w:rFonts w:ascii="Arial" w:hAnsi="Arial" w:cs="Arial"/>
          <w:lang w:val="en-US"/>
        </w:rPr>
        <w:t xml:space="preserve"> was agreed between ADB, </w:t>
      </w:r>
      <w:r w:rsidR="00B77D48" w:rsidRPr="0062387D">
        <w:rPr>
          <w:rFonts w:ascii="Arial" w:hAnsi="Arial" w:cs="Arial"/>
          <w:lang w:val="en-US"/>
        </w:rPr>
        <w:t>SCEEP</w:t>
      </w:r>
      <w:r w:rsidRPr="0062387D">
        <w:rPr>
          <w:rFonts w:ascii="Arial" w:hAnsi="Arial" w:cs="Arial"/>
          <w:lang w:val="en-US"/>
        </w:rPr>
        <w:t xml:space="preserve">, CUCD and </w:t>
      </w:r>
      <w:r w:rsidR="00B33650">
        <w:rPr>
          <w:rFonts w:ascii="Arial" w:hAnsi="Arial" w:cs="Arial"/>
          <w:lang w:val="en-US"/>
        </w:rPr>
        <w:t>«SEJIN G&amp;E CO., LTD»</w:t>
      </w:r>
      <w:r w:rsidRPr="0062387D">
        <w:rPr>
          <w:rFonts w:ascii="Arial" w:hAnsi="Arial" w:cs="Arial"/>
          <w:lang w:val="en-US"/>
        </w:rPr>
        <w:t xml:space="preserve"> during negotiations in 2019.</w:t>
      </w:r>
    </w:p>
    <w:p w:rsidR="007D5528" w:rsidRPr="007D5528" w:rsidRDefault="007D5528" w:rsidP="00B66EAB">
      <w:pPr>
        <w:shd w:val="clear" w:color="auto" w:fill="FFFFFF"/>
        <w:spacing w:after="0" w:line="240" w:lineRule="auto"/>
        <w:jc w:val="both"/>
        <w:rPr>
          <w:rFonts w:ascii="Arial" w:hAnsi="Arial" w:cs="Arial"/>
          <w:lang w:val="en-US"/>
        </w:rPr>
      </w:pPr>
    </w:p>
    <w:p w:rsidR="0087290B" w:rsidRPr="00FE4C40" w:rsidRDefault="00B77D48" w:rsidP="00B66EAB">
      <w:pPr>
        <w:numPr>
          <w:ilvl w:val="0"/>
          <w:numId w:val="3"/>
        </w:numPr>
        <w:shd w:val="clear" w:color="auto" w:fill="FFFFFF"/>
        <w:spacing w:after="0" w:line="240" w:lineRule="auto"/>
        <w:ind w:left="0" w:firstLine="0"/>
        <w:jc w:val="both"/>
        <w:rPr>
          <w:rFonts w:ascii="Arial" w:hAnsi="Arial" w:cs="Arial"/>
          <w:lang w:val="en-US"/>
        </w:rPr>
      </w:pPr>
      <w:r w:rsidRPr="007D5528">
        <w:rPr>
          <w:rFonts w:ascii="Arial" w:hAnsi="Arial" w:cs="Arial"/>
          <w:lang w:val="en-US"/>
        </w:rPr>
        <w:t xml:space="preserve">According to the negotiations held with </w:t>
      </w:r>
      <w:r w:rsidR="0087290B" w:rsidRPr="007D5528">
        <w:rPr>
          <w:rFonts w:ascii="Arial" w:hAnsi="Arial" w:cs="Arial"/>
          <w:lang w:val="en-US"/>
        </w:rPr>
        <w:t xml:space="preserve">the </w:t>
      </w:r>
      <w:r w:rsidRPr="007D5528">
        <w:rPr>
          <w:rFonts w:ascii="Arial" w:hAnsi="Arial" w:cs="Arial"/>
          <w:lang w:val="en-US"/>
        </w:rPr>
        <w:t>representativ</w:t>
      </w:r>
      <w:r w:rsidR="0087290B" w:rsidRPr="007D5528">
        <w:rPr>
          <w:rFonts w:ascii="Arial" w:hAnsi="Arial" w:cs="Arial"/>
          <w:lang w:val="en-US"/>
        </w:rPr>
        <w:t>e</w:t>
      </w:r>
      <w:r w:rsidRPr="007D5528">
        <w:rPr>
          <w:rFonts w:ascii="Arial" w:hAnsi="Arial" w:cs="Arial"/>
          <w:lang w:val="en-US"/>
        </w:rPr>
        <w:t xml:space="preserve"> of </w:t>
      </w:r>
      <w:r w:rsidR="00B33650">
        <w:rPr>
          <w:rFonts w:ascii="Arial" w:hAnsi="Arial" w:cs="Arial"/>
          <w:lang w:val="en-US"/>
        </w:rPr>
        <w:t>«SEJIN G&amp;E CO., LTD»</w:t>
      </w:r>
      <w:r w:rsidRPr="007D5528">
        <w:rPr>
          <w:rFonts w:ascii="Arial" w:hAnsi="Arial" w:cs="Arial"/>
          <w:lang w:val="en-US"/>
        </w:rPr>
        <w:t xml:space="preserve"> companies at the landfill, the company has already signed an agreement with O'ZENERGOINJINIRING JSC and is developing design estimates for the transmission of electricity generated in the </w:t>
      </w:r>
      <w:proofErr w:type="spellStart"/>
      <w:r w:rsidRPr="007D5528">
        <w:rPr>
          <w:rFonts w:ascii="Arial" w:hAnsi="Arial" w:cs="Arial"/>
          <w:lang w:val="en-US"/>
        </w:rPr>
        <w:t>Akh</w:t>
      </w:r>
      <w:r w:rsidR="0087290B" w:rsidRPr="007D5528">
        <w:rPr>
          <w:rFonts w:ascii="Arial" w:hAnsi="Arial" w:cs="Arial"/>
          <w:lang w:val="en-US"/>
        </w:rPr>
        <w:t>a</w:t>
      </w:r>
      <w:r w:rsidRPr="007D5528">
        <w:rPr>
          <w:rFonts w:ascii="Arial" w:hAnsi="Arial" w:cs="Arial"/>
          <w:lang w:val="en-US"/>
        </w:rPr>
        <w:t>ngar</w:t>
      </w:r>
      <w:r w:rsidR="0087290B" w:rsidRPr="007D5528">
        <w:rPr>
          <w:rFonts w:ascii="Arial" w:hAnsi="Arial" w:cs="Arial"/>
          <w:lang w:val="en-US"/>
        </w:rPr>
        <w:t>a</w:t>
      </w:r>
      <w:r w:rsidRPr="007D5528">
        <w:rPr>
          <w:rFonts w:ascii="Arial" w:hAnsi="Arial" w:cs="Arial"/>
          <w:lang w:val="en-US"/>
        </w:rPr>
        <w:t>n</w:t>
      </w:r>
      <w:proofErr w:type="spellEnd"/>
      <w:r w:rsidRPr="007D5528">
        <w:rPr>
          <w:rFonts w:ascii="Arial" w:hAnsi="Arial" w:cs="Arial"/>
          <w:lang w:val="en-US"/>
        </w:rPr>
        <w:t xml:space="preserve"> and </w:t>
      </w:r>
      <w:proofErr w:type="spellStart"/>
      <w:r w:rsidRPr="007D5528">
        <w:rPr>
          <w:rFonts w:ascii="Arial" w:hAnsi="Arial" w:cs="Arial"/>
          <w:lang w:val="en-US"/>
        </w:rPr>
        <w:t>Maidontol</w:t>
      </w:r>
      <w:proofErr w:type="spellEnd"/>
      <w:r w:rsidRPr="007D5528">
        <w:rPr>
          <w:rFonts w:ascii="Arial" w:hAnsi="Arial" w:cs="Arial"/>
          <w:lang w:val="en-US"/>
        </w:rPr>
        <w:t xml:space="preserve"> </w:t>
      </w:r>
      <w:r w:rsidR="0087290B" w:rsidRPr="007D5528">
        <w:rPr>
          <w:rFonts w:ascii="Arial" w:hAnsi="Arial" w:cs="Arial"/>
          <w:lang w:val="en-US"/>
        </w:rPr>
        <w:t>dump</w:t>
      </w:r>
      <w:r w:rsidR="00490C0A">
        <w:rPr>
          <w:rFonts w:ascii="Arial" w:hAnsi="Arial" w:cs="Arial"/>
          <w:lang w:val="en-US"/>
        </w:rPr>
        <w:t xml:space="preserve"> </w:t>
      </w:r>
      <w:r w:rsidR="0087290B" w:rsidRPr="007D5528">
        <w:rPr>
          <w:rFonts w:ascii="Arial" w:hAnsi="Arial" w:cs="Arial"/>
          <w:lang w:val="en-US"/>
        </w:rPr>
        <w:t>sites</w:t>
      </w:r>
      <w:r w:rsidRPr="007D5528">
        <w:rPr>
          <w:rFonts w:ascii="Arial" w:hAnsi="Arial" w:cs="Arial"/>
          <w:lang w:val="en-US"/>
        </w:rPr>
        <w:t xml:space="preserve">. In addition, an application is being </w:t>
      </w:r>
      <w:r w:rsidR="009A27A3">
        <w:rPr>
          <w:rFonts w:ascii="Arial" w:hAnsi="Arial" w:cs="Arial"/>
          <w:lang w:val="en-US"/>
        </w:rPr>
        <w:t>prepared f</w:t>
      </w:r>
      <w:r w:rsidRPr="007D5528">
        <w:rPr>
          <w:rFonts w:ascii="Arial" w:hAnsi="Arial" w:cs="Arial"/>
          <w:lang w:val="en-US"/>
        </w:rPr>
        <w:t xml:space="preserve">or </w:t>
      </w:r>
      <w:r w:rsidR="009A27A3">
        <w:rPr>
          <w:rFonts w:ascii="Arial" w:hAnsi="Arial" w:cs="Arial"/>
          <w:lang w:val="en-US"/>
        </w:rPr>
        <w:t xml:space="preserve">the national EIA </w:t>
      </w:r>
      <w:r w:rsidRPr="007D5528">
        <w:rPr>
          <w:rFonts w:ascii="Arial" w:hAnsi="Arial" w:cs="Arial"/>
          <w:lang w:val="en-US"/>
        </w:rPr>
        <w:t xml:space="preserve">to obtain the conclusion of the environmental expertise of the State Committee for </w:t>
      </w:r>
      <w:r w:rsidR="009A27A3">
        <w:rPr>
          <w:rFonts w:ascii="Arial" w:hAnsi="Arial" w:cs="Arial"/>
          <w:lang w:val="en-US"/>
        </w:rPr>
        <w:t>E</w:t>
      </w:r>
      <w:r w:rsidRPr="007D5528">
        <w:rPr>
          <w:rFonts w:ascii="Arial" w:hAnsi="Arial" w:cs="Arial"/>
          <w:lang w:val="en-US"/>
        </w:rPr>
        <w:t>cology</w:t>
      </w:r>
      <w:r w:rsidR="009A27A3">
        <w:rPr>
          <w:rFonts w:ascii="Arial" w:hAnsi="Arial" w:cs="Arial"/>
          <w:lang w:val="en-US"/>
        </w:rPr>
        <w:t xml:space="preserve"> and Environmental P</w:t>
      </w:r>
      <w:r w:rsidR="0087290B" w:rsidRPr="007D5528">
        <w:rPr>
          <w:rFonts w:ascii="Arial" w:hAnsi="Arial" w:cs="Arial"/>
          <w:lang w:val="en-US"/>
        </w:rPr>
        <w:t>rotection</w:t>
      </w:r>
      <w:r w:rsidR="009A27A3">
        <w:rPr>
          <w:rFonts w:ascii="Arial" w:hAnsi="Arial" w:cs="Arial"/>
          <w:lang w:val="en-US"/>
        </w:rPr>
        <w:t xml:space="preserve"> of Uzbekistan.</w:t>
      </w:r>
    </w:p>
    <w:p w:rsidR="007D5528" w:rsidRPr="00FE4C40" w:rsidRDefault="007D5528" w:rsidP="00B66EAB">
      <w:pPr>
        <w:shd w:val="clear" w:color="auto" w:fill="FFFFFF"/>
        <w:spacing w:after="0" w:line="240" w:lineRule="auto"/>
        <w:jc w:val="both"/>
        <w:rPr>
          <w:rFonts w:ascii="Arial" w:hAnsi="Arial" w:cs="Arial"/>
          <w:lang w:val="en-US"/>
        </w:rPr>
      </w:pPr>
    </w:p>
    <w:p w:rsidR="0037601D" w:rsidRDefault="00861E41" w:rsidP="00B66EAB">
      <w:pPr>
        <w:numPr>
          <w:ilvl w:val="0"/>
          <w:numId w:val="3"/>
        </w:numPr>
        <w:shd w:val="clear" w:color="auto" w:fill="FFFFFF"/>
        <w:spacing w:after="0" w:line="240" w:lineRule="auto"/>
        <w:ind w:left="0" w:firstLine="0"/>
        <w:jc w:val="both"/>
        <w:rPr>
          <w:rFonts w:ascii="Arial" w:hAnsi="Arial" w:cs="Arial"/>
          <w:lang w:val="en-US"/>
        </w:rPr>
      </w:pPr>
      <w:r w:rsidRPr="007D5528">
        <w:rPr>
          <w:rFonts w:ascii="Arial" w:hAnsi="Arial" w:cs="Arial"/>
          <w:lang w:val="en-US"/>
        </w:rPr>
        <w:t xml:space="preserve">Due to the fact that this government investment project is being implemented at the existing </w:t>
      </w:r>
      <w:r w:rsidR="006C7EC1">
        <w:rPr>
          <w:rFonts w:ascii="Arial" w:hAnsi="Arial" w:cs="Arial"/>
          <w:lang w:val="en-US"/>
        </w:rPr>
        <w:t xml:space="preserve">dump site </w:t>
      </w:r>
      <w:r w:rsidR="00611EA7" w:rsidRPr="007D5528">
        <w:rPr>
          <w:rFonts w:ascii="Arial" w:hAnsi="Arial" w:cs="Arial"/>
          <w:lang w:val="en-US"/>
        </w:rPr>
        <w:t xml:space="preserve">that is adjoined to the SWMIP project area </w:t>
      </w:r>
      <w:r w:rsidR="006C7EC1">
        <w:rPr>
          <w:rFonts w:ascii="Arial" w:hAnsi="Arial" w:cs="Arial"/>
          <w:lang w:val="en-US"/>
        </w:rPr>
        <w:t xml:space="preserve">the </w:t>
      </w:r>
      <w:r w:rsidRPr="007D5528">
        <w:rPr>
          <w:rFonts w:ascii="Arial" w:hAnsi="Arial" w:cs="Arial"/>
          <w:lang w:val="en-US"/>
        </w:rPr>
        <w:t xml:space="preserve">Consultant studied the project implementation process in order to assess </w:t>
      </w:r>
      <w:r w:rsidR="00611EA7" w:rsidRPr="007D5528">
        <w:rPr>
          <w:rFonts w:ascii="Arial" w:hAnsi="Arial" w:cs="Arial"/>
          <w:lang w:val="en-US"/>
        </w:rPr>
        <w:t xml:space="preserve">any potential </w:t>
      </w:r>
      <w:r w:rsidRPr="007D5528">
        <w:rPr>
          <w:rFonts w:ascii="Arial" w:hAnsi="Arial" w:cs="Arial"/>
          <w:lang w:val="en-US"/>
        </w:rPr>
        <w:t xml:space="preserve">social risks of </w:t>
      </w:r>
      <w:r w:rsidR="00611EA7" w:rsidRPr="007D5528">
        <w:rPr>
          <w:rFonts w:ascii="Arial" w:hAnsi="Arial" w:cs="Arial"/>
          <w:lang w:val="en-US"/>
        </w:rPr>
        <w:t>negative impacts on lands, residents</w:t>
      </w:r>
      <w:r w:rsidR="0027247A" w:rsidRPr="007D5528">
        <w:rPr>
          <w:rFonts w:ascii="Arial" w:hAnsi="Arial" w:cs="Arial"/>
          <w:lang w:val="en-US"/>
        </w:rPr>
        <w:t xml:space="preserve"> and </w:t>
      </w:r>
      <w:r w:rsidR="00611EA7" w:rsidRPr="007D5528">
        <w:rPr>
          <w:rFonts w:ascii="Arial" w:hAnsi="Arial" w:cs="Arial"/>
          <w:lang w:val="en-US"/>
        </w:rPr>
        <w:t>structures</w:t>
      </w:r>
      <w:r w:rsidRPr="007D5528">
        <w:rPr>
          <w:rFonts w:ascii="Arial" w:hAnsi="Arial" w:cs="Arial"/>
          <w:lang w:val="en-US"/>
        </w:rPr>
        <w:t>.</w:t>
      </w:r>
    </w:p>
    <w:p w:rsidR="007D5528" w:rsidRPr="007D5528" w:rsidRDefault="007D5528" w:rsidP="00B66EAB">
      <w:pPr>
        <w:shd w:val="clear" w:color="auto" w:fill="FFFFFF"/>
        <w:spacing w:after="0" w:line="240" w:lineRule="auto"/>
        <w:jc w:val="both"/>
        <w:rPr>
          <w:rFonts w:ascii="Arial" w:hAnsi="Arial" w:cs="Arial"/>
          <w:lang w:val="en-US"/>
        </w:rPr>
      </w:pPr>
    </w:p>
    <w:p w:rsidR="0027247A" w:rsidRDefault="0027247A" w:rsidP="00B66EAB">
      <w:pPr>
        <w:numPr>
          <w:ilvl w:val="0"/>
          <w:numId w:val="3"/>
        </w:numPr>
        <w:shd w:val="clear" w:color="auto" w:fill="FFFFFF"/>
        <w:spacing w:after="0" w:line="240" w:lineRule="auto"/>
        <w:ind w:left="0" w:firstLine="0"/>
        <w:jc w:val="both"/>
        <w:rPr>
          <w:rFonts w:ascii="Arial" w:hAnsi="Arial" w:cs="Arial"/>
          <w:lang w:val="en-US"/>
        </w:rPr>
      </w:pPr>
      <w:r w:rsidRPr="007D5528">
        <w:rPr>
          <w:rFonts w:ascii="Arial" w:hAnsi="Arial" w:cs="Arial"/>
          <w:lang w:val="en-US"/>
        </w:rPr>
        <w:t xml:space="preserve">As part of the implementation of this investment project, </w:t>
      </w:r>
      <w:r w:rsidR="00484AB8" w:rsidRPr="007D5528">
        <w:rPr>
          <w:rFonts w:ascii="Arial" w:hAnsi="Arial" w:cs="Arial"/>
          <w:lang w:val="en-US"/>
        </w:rPr>
        <w:t xml:space="preserve">in compliance with Resolution of the </w:t>
      </w:r>
      <w:proofErr w:type="spellStart"/>
      <w:r w:rsidR="00484AB8" w:rsidRPr="007D5528">
        <w:rPr>
          <w:rFonts w:ascii="Arial" w:hAnsi="Arial" w:cs="Arial"/>
          <w:lang w:val="en-US"/>
        </w:rPr>
        <w:t>Khokim</w:t>
      </w:r>
      <w:proofErr w:type="spellEnd"/>
      <w:r w:rsidR="00484AB8" w:rsidRPr="007D5528">
        <w:rPr>
          <w:rFonts w:ascii="Arial" w:hAnsi="Arial" w:cs="Arial"/>
          <w:lang w:val="en-US"/>
        </w:rPr>
        <w:t xml:space="preserve"> of the </w:t>
      </w:r>
      <w:proofErr w:type="spellStart"/>
      <w:r w:rsidR="00484AB8" w:rsidRPr="007D5528">
        <w:rPr>
          <w:rFonts w:ascii="Arial" w:hAnsi="Arial" w:cs="Arial"/>
          <w:lang w:val="en-US"/>
        </w:rPr>
        <w:t>Akhang</w:t>
      </w:r>
      <w:r w:rsidR="006C7EC1">
        <w:rPr>
          <w:rFonts w:ascii="Arial" w:hAnsi="Arial" w:cs="Arial"/>
          <w:lang w:val="en-US"/>
        </w:rPr>
        <w:t>aran</w:t>
      </w:r>
      <w:proofErr w:type="spellEnd"/>
      <w:r w:rsidR="006C7EC1">
        <w:rPr>
          <w:rFonts w:ascii="Arial" w:hAnsi="Arial" w:cs="Arial"/>
          <w:lang w:val="en-US"/>
        </w:rPr>
        <w:t xml:space="preserve"> District No. 3861 dated 06.15.</w:t>
      </w:r>
      <w:r w:rsidR="00484AB8" w:rsidRPr="007D5528">
        <w:rPr>
          <w:rFonts w:ascii="Arial" w:hAnsi="Arial" w:cs="Arial"/>
          <w:lang w:val="en-US"/>
        </w:rPr>
        <w:t xml:space="preserve">2019, </w:t>
      </w:r>
      <w:r w:rsidRPr="007D5528">
        <w:rPr>
          <w:rFonts w:ascii="Arial" w:hAnsi="Arial" w:cs="Arial"/>
          <w:lang w:val="en-US"/>
        </w:rPr>
        <w:t>1 h</w:t>
      </w:r>
      <w:r w:rsidR="00484AB8" w:rsidRPr="007D5528">
        <w:rPr>
          <w:rFonts w:ascii="Arial" w:hAnsi="Arial" w:cs="Arial"/>
          <w:lang w:val="en-US"/>
        </w:rPr>
        <w:t>a</w:t>
      </w:r>
      <w:r w:rsidRPr="007D5528">
        <w:rPr>
          <w:rFonts w:ascii="Arial" w:hAnsi="Arial" w:cs="Arial"/>
          <w:lang w:val="en-US"/>
        </w:rPr>
        <w:t xml:space="preserve"> of land </w:t>
      </w:r>
      <w:r w:rsidR="00484AB8" w:rsidRPr="007D5528">
        <w:rPr>
          <w:rFonts w:ascii="Arial" w:hAnsi="Arial" w:cs="Arial"/>
          <w:lang w:val="en-US"/>
        </w:rPr>
        <w:t>plot for</w:t>
      </w:r>
      <w:r w:rsidRPr="007D5528">
        <w:rPr>
          <w:rFonts w:ascii="Arial" w:hAnsi="Arial" w:cs="Arial"/>
          <w:lang w:val="en-US"/>
        </w:rPr>
        <w:t xml:space="preserve"> permanent use was allocated for the construction of </w:t>
      </w:r>
      <w:r w:rsidR="006C7EC1">
        <w:rPr>
          <w:rFonts w:ascii="Arial" w:hAnsi="Arial" w:cs="Arial"/>
          <w:lang w:val="en-US"/>
        </w:rPr>
        <w:t xml:space="preserve">biogas generating </w:t>
      </w:r>
      <w:r w:rsidRPr="007D5528">
        <w:rPr>
          <w:rFonts w:ascii="Arial" w:hAnsi="Arial" w:cs="Arial"/>
          <w:lang w:val="en-US"/>
        </w:rPr>
        <w:t>faciliti</w:t>
      </w:r>
      <w:r w:rsidR="00B8431B">
        <w:rPr>
          <w:rFonts w:ascii="Arial" w:hAnsi="Arial" w:cs="Arial"/>
          <w:lang w:val="en-US"/>
        </w:rPr>
        <w:t>es</w:t>
      </w:r>
      <w:r w:rsidR="00484AB8" w:rsidRPr="007D5528">
        <w:rPr>
          <w:rFonts w:ascii="Arial" w:hAnsi="Arial" w:cs="Arial"/>
          <w:lang w:val="en-US"/>
        </w:rPr>
        <w:t>. The land</w:t>
      </w:r>
      <w:r w:rsidR="00B60F51" w:rsidRPr="007D5528">
        <w:rPr>
          <w:rFonts w:ascii="Arial" w:hAnsi="Arial" w:cs="Arial"/>
          <w:lang w:val="en-US"/>
        </w:rPr>
        <w:t xml:space="preserve"> plot </w:t>
      </w:r>
      <w:r w:rsidR="00656C19" w:rsidRPr="007D5528">
        <w:rPr>
          <w:rFonts w:ascii="Arial" w:hAnsi="Arial" w:cs="Arial"/>
          <w:lang w:val="en-US"/>
        </w:rPr>
        <w:t xml:space="preserve">is </w:t>
      </w:r>
      <w:r w:rsidRPr="007D5528">
        <w:rPr>
          <w:rFonts w:ascii="Arial" w:hAnsi="Arial" w:cs="Arial"/>
          <w:lang w:val="en-US"/>
        </w:rPr>
        <w:t>occupied by the administrative a</w:t>
      </w:r>
      <w:r w:rsidR="00CF4655">
        <w:rPr>
          <w:rFonts w:ascii="Arial" w:hAnsi="Arial" w:cs="Arial"/>
          <w:lang w:val="en-US"/>
        </w:rPr>
        <w:t xml:space="preserve">nd production facilities of </w:t>
      </w:r>
      <w:r w:rsidRPr="007D5528">
        <w:rPr>
          <w:rFonts w:ascii="Arial" w:hAnsi="Arial" w:cs="Arial"/>
          <w:lang w:val="en-US"/>
        </w:rPr>
        <w:t>"Ma</w:t>
      </w:r>
      <w:r w:rsidR="00B60F51" w:rsidRPr="007D5528">
        <w:rPr>
          <w:rFonts w:ascii="Arial" w:hAnsi="Arial" w:cs="Arial"/>
          <w:lang w:val="en-US"/>
        </w:rPr>
        <w:t>x</w:t>
      </w:r>
      <w:r w:rsidRPr="007D5528">
        <w:rPr>
          <w:rFonts w:ascii="Arial" w:hAnsi="Arial" w:cs="Arial"/>
          <w:lang w:val="en-US"/>
        </w:rPr>
        <w:t xml:space="preserve">sustrans". The allocated land plot will be used by </w:t>
      </w:r>
      <w:r w:rsidR="00B33650">
        <w:rPr>
          <w:rFonts w:ascii="Arial" w:hAnsi="Arial" w:cs="Arial"/>
          <w:lang w:val="en-US"/>
        </w:rPr>
        <w:t>«SEJIN G&amp;E CO., LTD»</w:t>
      </w:r>
      <w:r w:rsidRPr="007D5528">
        <w:rPr>
          <w:rFonts w:ascii="Arial" w:hAnsi="Arial" w:cs="Arial"/>
          <w:lang w:val="en-US"/>
        </w:rPr>
        <w:t xml:space="preserve"> for the installation of equipment for the production and processing of gas. Thus, there is no impact on the population and their rights to use land plots.</w:t>
      </w:r>
    </w:p>
    <w:p w:rsidR="007D5528" w:rsidRPr="007D5528" w:rsidRDefault="007D5528" w:rsidP="00B66EAB">
      <w:pPr>
        <w:shd w:val="clear" w:color="auto" w:fill="FFFFFF"/>
        <w:spacing w:after="0" w:line="240" w:lineRule="auto"/>
        <w:jc w:val="both"/>
        <w:rPr>
          <w:rFonts w:ascii="Arial" w:hAnsi="Arial" w:cs="Arial"/>
          <w:lang w:val="en-US"/>
        </w:rPr>
      </w:pPr>
    </w:p>
    <w:p w:rsidR="00B60F51" w:rsidRPr="00D47D1C" w:rsidRDefault="00B60F51" w:rsidP="00B66EAB">
      <w:pPr>
        <w:numPr>
          <w:ilvl w:val="0"/>
          <w:numId w:val="3"/>
        </w:numPr>
        <w:shd w:val="clear" w:color="auto" w:fill="FFFFFF"/>
        <w:spacing w:after="0" w:line="240" w:lineRule="auto"/>
        <w:ind w:left="0" w:firstLine="0"/>
        <w:jc w:val="both"/>
        <w:rPr>
          <w:rFonts w:ascii="Arial" w:hAnsi="Arial" w:cs="Arial"/>
          <w:lang w:val="en-US"/>
        </w:rPr>
      </w:pPr>
      <w:r w:rsidRPr="007D5528">
        <w:rPr>
          <w:rFonts w:ascii="Arial" w:hAnsi="Arial" w:cs="Arial"/>
          <w:lang w:val="en-US"/>
        </w:rPr>
        <w:t xml:space="preserve">In view of the fact that </w:t>
      </w:r>
      <w:r w:rsidR="00B33650">
        <w:rPr>
          <w:rFonts w:ascii="Arial" w:hAnsi="Arial" w:cs="Arial"/>
          <w:lang w:val="en-US"/>
        </w:rPr>
        <w:t>«SEJIN G&amp;E CO., LTD»</w:t>
      </w:r>
      <w:r w:rsidRPr="007D5528">
        <w:rPr>
          <w:rFonts w:ascii="Arial" w:hAnsi="Arial" w:cs="Arial"/>
          <w:lang w:val="en-US"/>
        </w:rPr>
        <w:t xml:space="preserve"> has </w:t>
      </w:r>
      <w:r w:rsidR="00656C19" w:rsidRPr="007D5528">
        <w:rPr>
          <w:rFonts w:ascii="Arial" w:hAnsi="Arial" w:cs="Arial"/>
          <w:lang w:val="en-US"/>
        </w:rPr>
        <w:t>filled in</w:t>
      </w:r>
      <w:r w:rsidRPr="007D5528">
        <w:rPr>
          <w:rFonts w:ascii="Arial" w:hAnsi="Arial" w:cs="Arial"/>
          <w:lang w:val="en-US"/>
        </w:rPr>
        <w:t xml:space="preserve"> more than 70% of the landfill, Consultant raised the issue of the </w:t>
      </w:r>
      <w:r w:rsidR="00656C19" w:rsidRPr="007D5528">
        <w:rPr>
          <w:rFonts w:ascii="Arial" w:hAnsi="Arial" w:cs="Arial"/>
          <w:lang w:val="en-US"/>
        </w:rPr>
        <w:t>project impacts</w:t>
      </w:r>
      <w:r w:rsidRPr="007D5528">
        <w:rPr>
          <w:rFonts w:ascii="Arial" w:hAnsi="Arial" w:cs="Arial"/>
          <w:lang w:val="en-US"/>
        </w:rPr>
        <w:t xml:space="preserve"> on waste </w:t>
      </w:r>
      <w:r w:rsidR="00656C19" w:rsidRPr="007D5528">
        <w:rPr>
          <w:rFonts w:ascii="Arial" w:hAnsi="Arial" w:cs="Arial"/>
          <w:lang w:val="en-US"/>
        </w:rPr>
        <w:t>pickers</w:t>
      </w:r>
      <w:r w:rsidRPr="007D5528">
        <w:rPr>
          <w:rFonts w:ascii="Arial" w:hAnsi="Arial" w:cs="Arial"/>
          <w:lang w:val="en-US"/>
        </w:rPr>
        <w:t xml:space="preserve"> who receive income from the sale of collected recyclable materials. Currently, there are about 25-30 </w:t>
      </w:r>
      <w:r w:rsidR="00656C19" w:rsidRPr="007D5528">
        <w:rPr>
          <w:rFonts w:ascii="Arial" w:hAnsi="Arial" w:cs="Arial"/>
          <w:lang w:val="en-US"/>
        </w:rPr>
        <w:t xml:space="preserve">waste pickers </w:t>
      </w:r>
      <w:r w:rsidRPr="007D5528">
        <w:rPr>
          <w:rFonts w:ascii="Arial" w:hAnsi="Arial" w:cs="Arial"/>
          <w:lang w:val="en-US"/>
        </w:rPr>
        <w:t xml:space="preserve">working at the </w:t>
      </w:r>
      <w:r w:rsidR="00656C19" w:rsidRPr="007D5528">
        <w:rPr>
          <w:rFonts w:ascii="Arial" w:hAnsi="Arial" w:cs="Arial"/>
          <w:lang w:val="en-US"/>
        </w:rPr>
        <w:t>dumpsite</w:t>
      </w:r>
      <w:r w:rsidRPr="007D5528">
        <w:rPr>
          <w:rFonts w:ascii="Arial" w:hAnsi="Arial" w:cs="Arial"/>
          <w:lang w:val="en-US"/>
        </w:rPr>
        <w:t>. In the near future, filling</w:t>
      </w:r>
      <w:r w:rsidR="00656C19" w:rsidRPr="007D5528">
        <w:rPr>
          <w:rFonts w:ascii="Arial" w:hAnsi="Arial" w:cs="Arial"/>
          <w:lang w:val="en-US"/>
        </w:rPr>
        <w:t xml:space="preserve"> up</w:t>
      </w:r>
      <w:r w:rsidRPr="007D5528">
        <w:rPr>
          <w:rFonts w:ascii="Arial" w:hAnsi="Arial" w:cs="Arial"/>
          <w:lang w:val="en-US"/>
        </w:rPr>
        <w:t xml:space="preserve"> of 30% of the </w:t>
      </w:r>
      <w:r w:rsidR="00656C19" w:rsidRPr="007D5528">
        <w:rPr>
          <w:rFonts w:ascii="Arial" w:hAnsi="Arial" w:cs="Arial"/>
          <w:lang w:val="en-US"/>
        </w:rPr>
        <w:t>dumpsite</w:t>
      </w:r>
      <w:r w:rsidRPr="007D5528">
        <w:rPr>
          <w:rFonts w:ascii="Arial" w:hAnsi="Arial" w:cs="Arial"/>
          <w:lang w:val="en-US"/>
        </w:rPr>
        <w:t xml:space="preserve"> is not planned, </w:t>
      </w:r>
      <w:r w:rsidR="00656C19" w:rsidRPr="007D5528">
        <w:rPr>
          <w:rFonts w:ascii="Arial" w:hAnsi="Arial" w:cs="Arial"/>
          <w:lang w:val="en-US"/>
        </w:rPr>
        <w:t>because</w:t>
      </w:r>
      <w:r w:rsidRPr="007D5528">
        <w:rPr>
          <w:rFonts w:ascii="Arial" w:hAnsi="Arial" w:cs="Arial"/>
          <w:lang w:val="en-US"/>
        </w:rPr>
        <w:t xml:space="preserve"> </w:t>
      </w:r>
      <w:r w:rsidR="00656C19" w:rsidRPr="007D5528">
        <w:rPr>
          <w:rFonts w:ascii="Arial" w:hAnsi="Arial" w:cs="Arial"/>
          <w:lang w:val="en-US"/>
        </w:rPr>
        <w:t xml:space="preserve">there is still a </w:t>
      </w:r>
      <w:r w:rsidRPr="007D5528">
        <w:rPr>
          <w:rFonts w:ascii="Arial" w:hAnsi="Arial" w:cs="Arial"/>
          <w:lang w:val="en-US"/>
        </w:rPr>
        <w:t>need to dispose of daily incoming solid waste</w:t>
      </w:r>
      <w:r w:rsidR="00B62861" w:rsidRPr="007D5528">
        <w:rPr>
          <w:rFonts w:ascii="Arial" w:hAnsi="Arial" w:cs="Arial"/>
          <w:lang w:val="en-US"/>
        </w:rPr>
        <w:t xml:space="preserve"> before the construction on new landfill</w:t>
      </w:r>
      <w:r w:rsidRPr="007D5528">
        <w:rPr>
          <w:rFonts w:ascii="Arial" w:hAnsi="Arial" w:cs="Arial"/>
          <w:lang w:val="en-US"/>
        </w:rPr>
        <w:t>.</w:t>
      </w:r>
      <w:r w:rsidR="00B62861" w:rsidRPr="007D5528">
        <w:rPr>
          <w:rFonts w:ascii="Arial" w:hAnsi="Arial" w:cs="Arial"/>
          <w:lang w:val="en-US"/>
        </w:rPr>
        <w:t xml:space="preserve"> T</w:t>
      </w:r>
      <w:r w:rsidRPr="007D5528">
        <w:rPr>
          <w:rFonts w:ascii="Arial" w:hAnsi="Arial" w:cs="Arial"/>
          <w:lang w:val="en-US"/>
        </w:rPr>
        <w:t>he construction of a new landfill has not started</w:t>
      </w:r>
      <w:r w:rsidR="00B62861" w:rsidRPr="007D5528">
        <w:rPr>
          <w:rFonts w:ascii="Arial" w:hAnsi="Arial" w:cs="Arial"/>
          <w:lang w:val="en-US"/>
        </w:rPr>
        <w:t xml:space="preserve"> yet</w:t>
      </w:r>
      <w:r w:rsidRPr="007D5528">
        <w:rPr>
          <w:rFonts w:ascii="Arial" w:hAnsi="Arial" w:cs="Arial"/>
          <w:lang w:val="en-US"/>
        </w:rPr>
        <w:t>. Therefore</w:t>
      </w:r>
      <w:r w:rsidR="00B62861" w:rsidRPr="007D5528">
        <w:rPr>
          <w:rFonts w:ascii="Arial" w:hAnsi="Arial" w:cs="Arial"/>
          <w:lang w:val="en-US"/>
        </w:rPr>
        <w:t>,</w:t>
      </w:r>
      <w:r w:rsidRPr="007D5528">
        <w:rPr>
          <w:rFonts w:ascii="Arial" w:hAnsi="Arial" w:cs="Arial"/>
          <w:lang w:val="en-US"/>
        </w:rPr>
        <w:t xml:space="preserve"> Consultant will continue to monitor the impacts on </w:t>
      </w:r>
      <w:r w:rsidR="00B62861" w:rsidRPr="007D5528">
        <w:rPr>
          <w:rFonts w:ascii="Arial" w:hAnsi="Arial" w:cs="Arial"/>
          <w:lang w:val="en-US"/>
        </w:rPr>
        <w:t xml:space="preserve">waste pickers </w:t>
      </w:r>
      <w:r w:rsidRPr="007D5528">
        <w:rPr>
          <w:rFonts w:ascii="Arial" w:hAnsi="Arial" w:cs="Arial"/>
          <w:lang w:val="en-US"/>
        </w:rPr>
        <w:t xml:space="preserve">in order to timely develop a corrective action plan to mitigate potential impacts on them if </w:t>
      </w:r>
      <w:r w:rsidR="00B62861" w:rsidRPr="007D5528">
        <w:rPr>
          <w:rFonts w:ascii="Arial" w:hAnsi="Arial" w:cs="Arial"/>
          <w:lang w:val="en-US"/>
        </w:rPr>
        <w:t>there are any</w:t>
      </w:r>
      <w:r w:rsidRPr="007D5528">
        <w:rPr>
          <w:rFonts w:ascii="Arial" w:hAnsi="Arial" w:cs="Arial"/>
          <w:lang w:val="en-US"/>
        </w:rPr>
        <w:t>.</w:t>
      </w:r>
    </w:p>
    <w:p w:rsidR="00D47D1C" w:rsidRPr="007D5528" w:rsidRDefault="00D47D1C" w:rsidP="00B66EAB">
      <w:pPr>
        <w:shd w:val="clear" w:color="auto" w:fill="FFFFFF"/>
        <w:spacing w:after="0" w:line="240" w:lineRule="auto"/>
        <w:jc w:val="both"/>
        <w:rPr>
          <w:rFonts w:ascii="Arial" w:hAnsi="Arial" w:cs="Arial"/>
          <w:lang w:val="en-US"/>
        </w:rPr>
      </w:pPr>
    </w:p>
    <w:p w:rsidR="0037601D" w:rsidRPr="00916AFE" w:rsidRDefault="00CA6D17" w:rsidP="00B66EAB">
      <w:pPr>
        <w:numPr>
          <w:ilvl w:val="0"/>
          <w:numId w:val="3"/>
        </w:numPr>
        <w:shd w:val="clear" w:color="auto" w:fill="FFFFFF"/>
        <w:spacing w:after="0" w:line="240" w:lineRule="auto"/>
        <w:ind w:left="0" w:firstLine="0"/>
        <w:jc w:val="both"/>
        <w:rPr>
          <w:rFonts w:ascii="Arial" w:hAnsi="Arial" w:cs="Arial"/>
          <w:lang w:val="en-US"/>
        </w:rPr>
      </w:pPr>
      <w:r>
        <w:rPr>
          <w:rFonts w:ascii="Arial" w:hAnsi="Arial" w:cs="Arial"/>
          <w:lang w:val="en-US"/>
        </w:rPr>
        <w:t xml:space="preserve">The </w:t>
      </w:r>
      <w:r w:rsidR="00B62861" w:rsidRPr="007D5528">
        <w:rPr>
          <w:rFonts w:ascii="Arial" w:hAnsi="Arial" w:cs="Arial"/>
          <w:lang w:val="en-US"/>
        </w:rPr>
        <w:t xml:space="preserve">Consultant also contacted the representative of </w:t>
      </w:r>
      <w:r w:rsidR="00B33650">
        <w:rPr>
          <w:rFonts w:ascii="Arial" w:hAnsi="Arial" w:cs="Arial"/>
          <w:lang w:val="en-US"/>
        </w:rPr>
        <w:t>«SEJIN G&amp;E CO., LTD»</w:t>
      </w:r>
      <w:r w:rsidR="00B62861" w:rsidRPr="007D5528">
        <w:rPr>
          <w:rFonts w:ascii="Arial" w:hAnsi="Arial" w:cs="Arial"/>
          <w:lang w:val="en-US"/>
        </w:rPr>
        <w:t xml:space="preserve"> in Tashkent city. </w:t>
      </w:r>
      <w:r w:rsidR="00B62861" w:rsidRPr="00FE4C40">
        <w:rPr>
          <w:rFonts w:ascii="Arial" w:hAnsi="Arial" w:cs="Arial"/>
          <w:lang w:val="en-US"/>
        </w:rPr>
        <w:t xml:space="preserve">According to the data received, </w:t>
      </w:r>
      <w:r w:rsidR="00B33650">
        <w:rPr>
          <w:rFonts w:ascii="Arial" w:hAnsi="Arial" w:cs="Arial"/>
          <w:lang w:val="en-US"/>
        </w:rPr>
        <w:t>«SEJIN G&amp;E CO., LTD»</w:t>
      </w:r>
      <w:r w:rsidR="00B62861" w:rsidRPr="00FE4C40">
        <w:rPr>
          <w:rFonts w:ascii="Arial" w:hAnsi="Arial" w:cs="Arial"/>
          <w:lang w:val="en-US"/>
        </w:rPr>
        <w:t xml:space="preserve"> does not require additional land for the project implementation. Land acquisition is not expected </w:t>
      </w:r>
      <w:r>
        <w:rPr>
          <w:rFonts w:ascii="Arial" w:hAnsi="Arial" w:cs="Arial"/>
          <w:lang w:val="en-US"/>
        </w:rPr>
        <w:t xml:space="preserve">for </w:t>
      </w:r>
      <w:r w:rsidR="00B62861" w:rsidRPr="00FE4C40">
        <w:rPr>
          <w:rFonts w:ascii="Arial" w:hAnsi="Arial" w:cs="Arial"/>
          <w:lang w:val="en-US"/>
        </w:rPr>
        <w:t>implementation</w:t>
      </w:r>
      <w:r>
        <w:rPr>
          <w:rFonts w:ascii="Arial" w:hAnsi="Arial" w:cs="Arial"/>
          <w:lang w:val="en-US"/>
        </w:rPr>
        <w:t xml:space="preserve"> of this project</w:t>
      </w:r>
      <w:r w:rsidR="00B62861" w:rsidRPr="00FE4C40">
        <w:rPr>
          <w:rFonts w:ascii="Arial" w:hAnsi="Arial" w:cs="Arial"/>
          <w:lang w:val="en-US"/>
        </w:rPr>
        <w:t xml:space="preserve">. </w:t>
      </w:r>
      <w:r w:rsidR="00B62861" w:rsidRPr="007D5528">
        <w:rPr>
          <w:rFonts w:ascii="Arial" w:hAnsi="Arial" w:cs="Arial"/>
          <w:lang w:val="en-US"/>
        </w:rPr>
        <w:t>Negative impact</w:t>
      </w:r>
      <w:r w:rsidR="008C0EB5" w:rsidRPr="007D5528">
        <w:rPr>
          <w:rFonts w:ascii="Arial" w:hAnsi="Arial" w:cs="Arial"/>
          <w:lang w:val="en-US"/>
        </w:rPr>
        <w:t>s</w:t>
      </w:r>
      <w:r w:rsidR="00B62861" w:rsidRPr="007D5528">
        <w:rPr>
          <w:rFonts w:ascii="Arial" w:hAnsi="Arial" w:cs="Arial"/>
          <w:lang w:val="en-US"/>
        </w:rPr>
        <w:t xml:space="preserve"> on the population </w:t>
      </w:r>
      <w:r w:rsidR="008C0EB5" w:rsidRPr="007D5528">
        <w:rPr>
          <w:rFonts w:ascii="Arial" w:hAnsi="Arial" w:cs="Arial"/>
          <w:lang w:val="en-US"/>
        </w:rPr>
        <w:t xml:space="preserve">are </w:t>
      </w:r>
      <w:r w:rsidR="00B62861" w:rsidRPr="007D5528">
        <w:rPr>
          <w:rFonts w:ascii="Arial" w:hAnsi="Arial" w:cs="Arial"/>
          <w:lang w:val="en-US"/>
        </w:rPr>
        <w:t>not expected</w:t>
      </w:r>
      <w:r w:rsidR="008C0EB5" w:rsidRPr="007D5528">
        <w:rPr>
          <w:rFonts w:ascii="Arial" w:hAnsi="Arial" w:cs="Arial"/>
          <w:lang w:val="en-US"/>
        </w:rPr>
        <w:t xml:space="preserve"> as well</w:t>
      </w:r>
      <w:r w:rsidR="00B62861" w:rsidRPr="007D5528">
        <w:rPr>
          <w:rFonts w:ascii="Arial" w:hAnsi="Arial" w:cs="Arial"/>
          <w:lang w:val="en-US"/>
        </w:rPr>
        <w:t xml:space="preserve">. </w:t>
      </w:r>
      <w:r w:rsidR="008C0EB5" w:rsidRPr="00FE4C40">
        <w:rPr>
          <w:rFonts w:ascii="Arial" w:hAnsi="Arial" w:cs="Arial"/>
          <w:lang w:val="en-US"/>
        </w:rPr>
        <w:t>There is no impact on the irrigation canal, which is used for irrigation of agricultural land. Currently t</w:t>
      </w:r>
      <w:r w:rsidR="00B62861" w:rsidRPr="00FE4C40">
        <w:rPr>
          <w:rFonts w:ascii="Arial" w:hAnsi="Arial" w:cs="Arial"/>
          <w:lang w:val="en-US"/>
        </w:rPr>
        <w:t xml:space="preserve">he filling and burial of waste at the moment has a positive effect on the surrounding areas, as it allows </w:t>
      </w:r>
      <w:r w:rsidR="0047512F" w:rsidRPr="00FE4C40">
        <w:rPr>
          <w:rFonts w:ascii="Arial" w:hAnsi="Arial" w:cs="Arial"/>
          <w:lang w:val="en-US"/>
        </w:rPr>
        <w:t>reducing</w:t>
      </w:r>
      <w:r w:rsidR="00B62861" w:rsidRPr="00FE4C40">
        <w:rPr>
          <w:rFonts w:ascii="Arial" w:hAnsi="Arial" w:cs="Arial"/>
          <w:lang w:val="en-US"/>
        </w:rPr>
        <w:t xml:space="preserve"> air </w:t>
      </w:r>
      <w:r w:rsidR="008C0EB5" w:rsidRPr="00FE4C40">
        <w:rPr>
          <w:rFonts w:ascii="Arial" w:hAnsi="Arial" w:cs="Arial"/>
          <w:lang w:val="en-US"/>
        </w:rPr>
        <w:t>pollution with the remnants of waste</w:t>
      </w:r>
      <w:r w:rsidR="00916AFE">
        <w:rPr>
          <w:rFonts w:ascii="Arial" w:hAnsi="Arial" w:cs="Arial"/>
          <w:lang w:val="en-US"/>
        </w:rPr>
        <w:t xml:space="preserve"> burning.</w:t>
      </w:r>
    </w:p>
    <w:p w:rsidR="00916AFE" w:rsidRPr="00916AFE" w:rsidRDefault="00916AFE" w:rsidP="00916AFE">
      <w:pPr>
        <w:shd w:val="clear" w:color="auto" w:fill="FFFFFF"/>
        <w:spacing w:after="0"/>
        <w:jc w:val="both"/>
        <w:rPr>
          <w:rFonts w:ascii="Arial" w:hAnsi="Arial" w:cs="Arial"/>
          <w:lang w:val="en-US"/>
        </w:rPr>
      </w:pPr>
    </w:p>
    <w:p w:rsidR="0037601D" w:rsidRPr="00E21939" w:rsidRDefault="0037601D" w:rsidP="0037601D">
      <w:pPr>
        <w:shd w:val="clear" w:color="auto" w:fill="FFFFFF"/>
        <w:spacing w:after="0"/>
        <w:jc w:val="both"/>
        <w:rPr>
          <w:rFonts w:ascii="Arial" w:hAnsi="Arial" w:cs="Arial"/>
          <w:lang w:val="en-US"/>
        </w:rPr>
      </w:pPr>
      <w:r w:rsidRPr="00E21939">
        <w:rPr>
          <w:rFonts w:ascii="Arial" w:hAnsi="Arial" w:cs="Arial"/>
          <w:lang w:val="en-US"/>
        </w:rPr>
        <w:tab/>
      </w:r>
    </w:p>
    <w:p w:rsidR="00693A54" w:rsidRPr="00E21939" w:rsidRDefault="00693A54" w:rsidP="00533316">
      <w:pPr>
        <w:pStyle w:val="a3"/>
        <w:shd w:val="clear" w:color="auto" w:fill="FFFFFF"/>
        <w:spacing w:after="0"/>
        <w:ind w:left="1080"/>
        <w:jc w:val="both"/>
        <w:rPr>
          <w:rFonts w:ascii="Arial" w:hAnsi="Arial" w:cs="Arial"/>
          <w:lang w:val="en-US"/>
        </w:rPr>
        <w:sectPr w:rsidR="00693A54" w:rsidRPr="00E21939" w:rsidSect="00BF1C62">
          <w:headerReference w:type="default" r:id="rId17"/>
          <w:footerReference w:type="default" r:id="rId18"/>
          <w:pgSz w:w="12240" w:h="15840" w:code="1"/>
          <w:pgMar w:top="851" w:right="1041" w:bottom="851" w:left="1531" w:header="720" w:footer="843" w:gutter="0"/>
          <w:cols w:space="720"/>
          <w:noEndnote/>
          <w:titlePg/>
          <w:docGrid w:linePitch="299"/>
        </w:sectPr>
      </w:pPr>
    </w:p>
    <w:p w:rsidR="009914F5" w:rsidRDefault="009914F5" w:rsidP="009A6D1A">
      <w:pPr>
        <w:pStyle w:val="a3"/>
        <w:numPr>
          <w:ilvl w:val="1"/>
          <w:numId w:val="34"/>
        </w:numPr>
        <w:autoSpaceDE w:val="0"/>
        <w:autoSpaceDN w:val="0"/>
        <w:adjustRightInd w:val="0"/>
        <w:spacing w:after="120" w:line="240" w:lineRule="auto"/>
        <w:ind w:left="714" w:hanging="357"/>
        <w:contextualSpacing w:val="0"/>
        <w:jc w:val="both"/>
        <w:outlineLvl w:val="0"/>
        <w:rPr>
          <w:rFonts w:ascii="Arial" w:hAnsi="Arial" w:cs="Arial"/>
          <w:lang w:val="en-US"/>
        </w:rPr>
      </w:pPr>
      <w:bookmarkStart w:id="79" w:name="_Toc97736363"/>
      <w:r>
        <w:rPr>
          <w:rFonts w:ascii="Arial" w:hAnsi="Arial" w:cs="Arial"/>
          <w:b/>
          <w:color w:val="000000"/>
          <w:sz w:val="24"/>
          <w:szCs w:val="24"/>
          <w:lang w:val="en-US"/>
        </w:rPr>
        <w:lastRenderedPageBreak/>
        <w:t>Project monitoring for the construction period</w:t>
      </w:r>
      <w:bookmarkEnd w:id="79"/>
    </w:p>
    <w:p w:rsidR="009914F5" w:rsidRDefault="009914F5" w:rsidP="009914F5">
      <w:pPr>
        <w:shd w:val="clear" w:color="auto" w:fill="FFFFFF"/>
        <w:spacing w:after="0"/>
        <w:jc w:val="both"/>
        <w:rPr>
          <w:rFonts w:ascii="Arial" w:hAnsi="Arial" w:cs="Arial"/>
          <w:lang w:val="en-US"/>
        </w:rPr>
      </w:pPr>
    </w:p>
    <w:p w:rsidR="00273244" w:rsidRDefault="007A2E12" w:rsidP="00B66EAB">
      <w:pPr>
        <w:numPr>
          <w:ilvl w:val="0"/>
          <w:numId w:val="3"/>
        </w:numPr>
        <w:shd w:val="clear" w:color="auto" w:fill="FFFFFF"/>
        <w:spacing w:after="0" w:line="240" w:lineRule="auto"/>
        <w:ind w:left="0" w:firstLine="0"/>
        <w:jc w:val="both"/>
        <w:rPr>
          <w:rFonts w:ascii="Arial" w:hAnsi="Arial" w:cs="Arial"/>
          <w:lang w:val="en-US"/>
        </w:rPr>
      </w:pPr>
      <w:r>
        <w:rPr>
          <w:rFonts w:ascii="Arial" w:hAnsi="Arial" w:cs="Arial"/>
          <w:lang w:val="en-US"/>
        </w:rPr>
        <w:t xml:space="preserve">The </w:t>
      </w:r>
      <w:r w:rsidR="00B017CA">
        <w:rPr>
          <w:rFonts w:ascii="Arial" w:hAnsi="Arial" w:cs="Arial"/>
          <w:lang w:val="en-US"/>
        </w:rPr>
        <w:t xml:space="preserve">Consultant developed the </w:t>
      </w:r>
      <w:r w:rsidR="002F3F54" w:rsidRPr="001C789C">
        <w:rPr>
          <w:rFonts w:ascii="Arial" w:hAnsi="Arial" w:cs="Arial"/>
          <w:lang w:val="en-US"/>
        </w:rPr>
        <w:t xml:space="preserve">indicators for conducting social </w:t>
      </w:r>
      <w:r>
        <w:rPr>
          <w:rFonts w:ascii="Arial" w:hAnsi="Arial" w:cs="Arial"/>
          <w:lang w:val="en-US"/>
        </w:rPr>
        <w:t xml:space="preserve">safeguard </w:t>
      </w:r>
      <w:r w:rsidR="002F3F54" w:rsidRPr="001C789C">
        <w:rPr>
          <w:rFonts w:ascii="Arial" w:hAnsi="Arial" w:cs="Arial"/>
          <w:lang w:val="en-US"/>
        </w:rPr>
        <w:t>monitoring during the construction phase</w:t>
      </w:r>
      <w:r w:rsidR="00264831" w:rsidRPr="00264831">
        <w:rPr>
          <w:rFonts w:ascii="Arial" w:hAnsi="Arial" w:cs="Arial"/>
          <w:lang w:val="en-US"/>
        </w:rPr>
        <w:t>.</w:t>
      </w:r>
      <w:r w:rsidR="005176BC" w:rsidRPr="005176BC">
        <w:rPr>
          <w:rFonts w:ascii="Arial" w:hAnsi="Arial" w:cs="Arial"/>
          <w:lang w:val="en-US"/>
        </w:rPr>
        <w:t xml:space="preserve"> </w:t>
      </w:r>
      <w:r w:rsidR="00B74524" w:rsidRPr="001C789C">
        <w:rPr>
          <w:rFonts w:ascii="Arial" w:hAnsi="Arial" w:cs="Arial"/>
          <w:lang w:val="en-US"/>
        </w:rPr>
        <w:t xml:space="preserve">The </w:t>
      </w:r>
      <w:r w:rsidR="006D32AD" w:rsidRPr="001C789C">
        <w:rPr>
          <w:rFonts w:ascii="Arial" w:hAnsi="Arial" w:cs="Arial"/>
          <w:lang w:val="en-US"/>
        </w:rPr>
        <w:t>requirements for social safety at the construction site are</w:t>
      </w:r>
      <w:r w:rsidR="00B74524" w:rsidRPr="001C789C">
        <w:rPr>
          <w:rFonts w:ascii="Arial" w:hAnsi="Arial" w:cs="Arial"/>
          <w:lang w:val="en-US"/>
        </w:rPr>
        <w:t xml:space="preserve"> included in the </w:t>
      </w:r>
      <w:r w:rsidR="004A2CDA">
        <w:rPr>
          <w:rFonts w:ascii="Arial" w:hAnsi="Arial" w:cs="Arial"/>
          <w:lang w:val="en-US"/>
        </w:rPr>
        <w:t>scope of works</w:t>
      </w:r>
      <w:r w:rsidR="00B74524" w:rsidRPr="001C789C">
        <w:rPr>
          <w:rFonts w:ascii="Arial" w:hAnsi="Arial" w:cs="Arial"/>
          <w:lang w:val="en-US"/>
        </w:rPr>
        <w:t xml:space="preserve"> </w:t>
      </w:r>
      <w:r w:rsidR="008F65BD">
        <w:rPr>
          <w:rFonts w:ascii="Arial" w:hAnsi="Arial" w:cs="Arial"/>
          <w:lang w:val="en-US"/>
        </w:rPr>
        <w:t xml:space="preserve">of </w:t>
      </w:r>
      <w:r w:rsidR="00B74524" w:rsidRPr="001C789C">
        <w:rPr>
          <w:rFonts w:ascii="Arial" w:hAnsi="Arial" w:cs="Arial"/>
          <w:lang w:val="en-US"/>
        </w:rPr>
        <w:t xml:space="preserve">the </w:t>
      </w:r>
      <w:r w:rsidR="008F65BD">
        <w:rPr>
          <w:rFonts w:ascii="Arial" w:hAnsi="Arial" w:cs="Arial"/>
          <w:lang w:val="en-US"/>
        </w:rPr>
        <w:t>C</w:t>
      </w:r>
      <w:r w:rsidR="00B74524" w:rsidRPr="001C789C">
        <w:rPr>
          <w:rFonts w:ascii="Arial" w:hAnsi="Arial" w:cs="Arial"/>
          <w:lang w:val="en-US"/>
        </w:rPr>
        <w:t xml:space="preserve">ontractor. </w:t>
      </w:r>
      <w:r w:rsidR="004A2CDA">
        <w:rPr>
          <w:rFonts w:ascii="Arial" w:hAnsi="Arial" w:cs="Arial"/>
          <w:lang w:val="en-US"/>
        </w:rPr>
        <w:t xml:space="preserve">The </w:t>
      </w:r>
      <w:r w:rsidR="00273244" w:rsidRPr="001C789C">
        <w:rPr>
          <w:rFonts w:ascii="Arial" w:hAnsi="Arial" w:cs="Arial"/>
          <w:lang w:val="en-US"/>
        </w:rPr>
        <w:t xml:space="preserve">Contractor engaged in sanitary landfill </w:t>
      </w:r>
      <w:r w:rsidR="001C789C" w:rsidRPr="004E4CD8">
        <w:rPr>
          <w:rFonts w:ascii="Arial" w:hAnsi="Arial" w:cs="Arial"/>
          <w:lang w:val="en-US"/>
        </w:rPr>
        <w:t xml:space="preserve">construction works will </w:t>
      </w:r>
      <w:r w:rsidR="00273244" w:rsidRPr="004E4CD8">
        <w:rPr>
          <w:rFonts w:ascii="Arial" w:hAnsi="Arial" w:cs="Arial"/>
          <w:lang w:val="en-US"/>
        </w:rPr>
        <w:t>consider implementation and monitoring of the fol</w:t>
      </w:r>
      <w:r w:rsidR="004E4CD8" w:rsidRPr="004E4CD8">
        <w:rPr>
          <w:rFonts w:ascii="Arial" w:hAnsi="Arial" w:cs="Arial"/>
          <w:lang w:val="en-US"/>
        </w:rPr>
        <w:t>l</w:t>
      </w:r>
      <w:r w:rsidR="004A2CDA">
        <w:rPr>
          <w:rFonts w:ascii="Arial" w:hAnsi="Arial" w:cs="Arial"/>
          <w:lang w:val="en-US"/>
        </w:rPr>
        <w:t xml:space="preserve">owing social and gender issues and </w:t>
      </w:r>
      <w:r w:rsidR="00264831">
        <w:rPr>
          <w:rFonts w:ascii="Arial" w:hAnsi="Arial" w:cs="Arial"/>
          <w:lang w:val="en-US"/>
        </w:rPr>
        <w:t xml:space="preserve">the </w:t>
      </w:r>
      <w:r w:rsidR="004E4CD8" w:rsidRPr="004E4CD8">
        <w:rPr>
          <w:rFonts w:ascii="Arial" w:hAnsi="Arial" w:cs="Arial"/>
          <w:lang w:val="en-US"/>
        </w:rPr>
        <w:t xml:space="preserve">Consultant will </w:t>
      </w:r>
      <w:r w:rsidR="00B839E0">
        <w:rPr>
          <w:rFonts w:ascii="Arial" w:hAnsi="Arial" w:cs="Arial"/>
          <w:lang w:val="en-US"/>
        </w:rPr>
        <w:t>monitor</w:t>
      </w:r>
      <w:r w:rsidR="004E4CD8" w:rsidRPr="004E4CD8">
        <w:rPr>
          <w:rFonts w:ascii="Arial" w:hAnsi="Arial" w:cs="Arial"/>
          <w:lang w:val="en-US"/>
        </w:rPr>
        <w:t>, but not limited</w:t>
      </w:r>
      <w:r w:rsidR="00C105EF">
        <w:rPr>
          <w:rFonts w:ascii="Arial" w:hAnsi="Arial" w:cs="Arial"/>
          <w:lang w:val="en-US"/>
        </w:rPr>
        <w:t>,</w:t>
      </w:r>
      <w:r w:rsidR="004E4CD8" w:rsidRPr="004E4CD8">
        <w:rPr>
          <w:rFonts w:ascii="Arial" w:hAnsi="Arial" w:cs="Arial"/>
          <w:lang w:val="en-US"/>
        </w:rPr>
        <w:t xml:space="preserve"> the following indicators</w:t>
      </w:r>
      <w:r w:rsidR="009A6D1A">
        <w:rPr>
          <w:rFonts w:ascii="Arial" w:hAnsi="Arial" w:cs="Arial"/>
          <w:lang w:val="en-US"/>
        </w:rPr>
        <w:t>:</w:t>
      </w:r>
    </w:p>
    <w:p w:rsidR="00B66EAB" w:rsidRDefault="00B66EAB" w:rsidP="00B66EAB">
      <w:pPr>
        <w:shd w:val="clear" w:color="auto" w:fill="FFFFFF"/>
        <w:spacing w:after="0" w:line="240" w:lineRule="auto"/>
        <w:jc w:val="both"/>
        <w:rPr>
          <w:rFonts w:ascii="Arial" w:hAnsi="Arial" w:cs="Arial"/>
          <w:lang w:val="en-US"/>
        </w:rPr>
      </w:pPr>
    </w:p>
    <w:p w:rsidR="00273244" w:rsidRPr="00E856F1" w:rsidRDefault="00E856F1" w:rsidP="00E856F1">
      <w:pPr>
        <w:pStyle w:val="ac"/>
        <w:rPr>
          <w:rFonts w:ascii="Arial" w:hAnsi="Arial" w:cs="Arial"/>
          <w:color w:val="auto"/>
          <w:sz w:val="22"/>
          <w:szCs w:val="22"/>
          <w:lang w:val="en-US"/>
        </w:rPr>
      </w:pPr>
      <w:r w:rsidRPr="00E856F1">
        <w:rPr>
          <w:rFonts w:ascii="Arial" w:hAnsi="Arial" w:cs="Arial"/>
          <w:color w:val="auto"/>
          <w:sz w:val="22"/>
          <w:szCs w:val="22"/>
          <w:lang w:val="en-US"/>
        </w:rPr>
        <w:t xml:space="preserve">Table </w:t>
      </w:r>
      <w:r w:rsidR="00250089" w:rsidRPr="00E856F1">
        <w:rPr>
          <w:rFonts w:ascii="Arial" w:hAnsi="Arial" w:cs="Arial"/>
          <w:color w:val="auto"/>
          <w:sz w:val="22"/>
          <w:szCs w:val="22"/>
        </w:rPr>
        <w:fldChar w:fldCharType="begin"/>
      </w:r>
      <w:r w:rsidRPr="00E856F1">
        <w:rPr>
          <w:rFonts w:ascii="Arial" w:hAnsi="Arial" w:cs="Arial"/>
          <w:color w:val="auto"/>
          <w:sz w:val="22"/>
          <w:szCs w:val="22"/>
          <w:lang w:val="en-US"/>
        </w:rPr>
        <w:instrText xml:space="preserve"> SEQ Table \* ARABIC </w:instrText>
      </w:r>
      <w:r w:rsidR="00250089" w:rsidRPr="00E856F1">
        <w:rPr>
          <w:rFonts w:ascii="Arial" w:hAnsi="Arial" w:cs="Arial"/>
          <w:color w:val="auto"/>
          <w:sz w:val="22"/>
          <w:szCs w:val="22"/>
        </w:rPr>
        <w:fldChar w:fldCharType="separate"/>
      </w:r>
      <w:r w:rsidR="00EA6E96">
        <w:rPr>
          <w:rFonts w:ascii="Arial" w:hAnsi="Arial" w:cs="Arial"/>
          <w:noProof/>
          <w:color w:val="auto"/>
          <w:sz w:val="22"/>
          <w:szCs w:val="22"/>
          <w:lang w:val="en-US"/>
        </w:rPr>
        <w:t>1</w:t>
      </w:r>
      <w:r w:rsidR="00250089" w:rsidRPr="00E856F1">
        <w:rPr>
          <w:rFonts w:ascii="Arial" w:hAnsi="Arial" w:cs="Arial"/>
          <w:color w:val="auto"/>
          <w:sz w:val="22"/>
          <w:szCs w:val="22"/>
        </w:rPr>
        <w:fldChar w:fldCharType="end"/>
      </w:r>
      <w:r>
        <w:rPr>
          <w:rFonts w:ascii="Arial" w:hAnsi="Arial" w:cs="Arial"/>
          <w:color w:val="auto"/>
          <w:sz w:val="22"/>
          <w:szCs w:val="22"/>
          <w:lang w:val="en-US"/>
        </w:rPr>
        <w:t xml:space="preserve"> Social safeguard monitoring indicators for construction stage </w:t>
      </w:r>
      <w:r w:rsidR="00502974">
        <w:rPr>
          <w:rFonts w:ascii="Arial" w:hAnsi="Arial" w:cs="Arial"/>
          <w:color w:val="auto"/>
          <w:sz w:val="22"/>
          <w:szCs w:val="22"/>
          <w:lang w:val="en-US"/>
        </w:rPr>
        <w:t>of the package CW1-R</w:t>
      </w:r>
    </w:p>
    <w:tbl>
      <w:tblPr>
        <w:tblStyle w:val="a5"/>
        <w:tblW w:w="13786" w:type="dxa"/>
        <w:tblLook w:val="0420"/>
      </w:tblPr>
      <w:tblGrid>
        <w:gridCol w:w="2518"/>
        <w:gridCol w:w="2580"/>
        <w:gridCol w:w="5888"/>
        <w:gridCol w:w="2800"/>
      </w:tblGrid>
      <w:tr w:rsidR="00257AA3" w:rsidRPr="009063BC" w:rsidTr="0040241F">
        <w:trPr>
          <w:trHeight w:val="584"/>
        </w:trPr>
        <w:tc>
          <w:tcPr>
            <w:tcW w:w="2518" w:type="dxa"/>
            <w:vAlign w:val="center"/>
            <w:hideMark/>
          </w:tcPr>
          <w:p w:rsidR="009914F5" w:rsidRPr="009063BC" w:rsidRDefault="004244E7" w:rsidP="00031958">
            <w:pPr>
              <w:jc w:val="center"/>
              <w:rPr>
                <w:rFonts w:ascii="Arial" w:eastAsia="Times New Roman" w:hAnsi="Arial" w:cs="Arial"/>
                <w:sz w:val="20"/>
                <w:szCs w:val="20"/>
                <w:lang w:val="en-US" w:eastAsia="ru-RU"/>
              </w:rPr>
            </w:pPr>
            <w:r w:rsidRPr="009063BC">
              <w:rPr>
                <w:rFonts w:ascii="Arial" w:eastAsia="Times New Roman" w:hAnsi="Arial" w:cs="Arial"/>
                <w:b/>
                <w:bCs/>
                <w:color w:val="000000" w:themeColor="text1"/>
                <w:kern w:val="24"/>
                <w:sz w:val="20"/>
                <w:szCs w:val="20"/>
                <w:lang w:val="en-US" w:eastAsia="ru-RU"/>
              </w:rPr>
              <w:t>Stage</w:t>
            </w:r>
          </w:p>
        </w:tc>
        <w:tc>
          <w:tcPr>
            <w:tcW w:w="2580" w:type="dxa"/>
            <w:vAlign w:val="center"/>
            <w:hideMark/>
          </w:tcPr>
          <w:p w:rsidR="009914F5" w:rsidRPr="009063BC" w:rsidRDefault="0017027D" w:rsidP="00031958">
            <w:pPr>
              <w:jc w:val="center"/>
              <w:rPr>
                <w:rFonts w:ascii="Arial" w:eastAsia="Times New Roman" w:hAnsi="Arial" w:cs="Arial"/>
                <w:sz w:val="20"/>
                <w:szCs w:val="20"/>
                <w:lang w:val="en-US" w:eastAsia="ru-RU"/>
              </w:rPr>
            </w:pPr>
            <w:r w:rsidRPr="009063BC">
              <w:rPr>
                <w:rFonts w:ascii="Arial" w:eastAsia="Times New Roman" w:hAnsi="Arial" w:cs="Arial"/>
                <w:b/>
                <w:bCs/>
                <w:color w:val="000000" w:themeColor="text1"/>
                <w:kern w:val="24"/>
                <w:sz w:val="20"/>
                <w:szCs w:val="20"/>
                <w:lang w:val="en-US" w:eastAsia="ru-RU"/>
              </w:rPr>
              <w:t>Monitoring indicator</w:t>
            </w:r>
          </w:p>
        </w:tc>
        <w:tc>
          <w:tcPr>
            <w:tcW w:w="5888" w:type="dxa"/>
            <w:vAlign w:val="center"/>
            <w:hideMark/>
          </w:tcPr>
          <w:p w:rsidR="009914F5" w:rsidRPr="009063BC" w:rsidRDefault="004244E7" w:rsidP="0040241F">
            <w:pPr>
              <w:rPr>
                <w:rFonts w:ascii="Arial" w:eastAsia="Times New Roman" w:hAnsi="Arial" w:cs="Arial"/>
                <w:sz w:val="20"/>
                <w:szCs w:val="20"/>
                <w:lang w:val="en-US" w:eastAsia="ru-RU"/>
              </w:rPr>
            </w:pPr>
            <w:r w:rsidRPr="009063BC">
              <w:rPr>
                <w:rFonts w:ascii="Arial" w:eastAsia="Times New Roman" w:hAnsi="Arial" w:cs="Arial"/>
                <w:b/>
                <w:bCs/>
                <w:color w:val="000000" w:themeColor="text1"/>
                <w:kern w:val="24"/>
                <w:sz w:val="20"/>
                <w:szCs w:val="20"/>
                <w:lang w:val="en-US" w:eastAsia="ru-RU"/>
              </w:rPr>
              <w:t>Mitigation measures</w:t>
            </w:r>
          </w:p>
        </w:tc>
        <w:tc>
          <w:tcPr>
            <w:tcW w:w="2800" w:type="dxa"/>
            <w:vAlign w:val="center"/>
            <w:hideMark/>
          </w:tcPr>
          <w:p w:rsidR="009914F5" w:rsidRPr="009063BC" w:rsidRDefault="004244E7" w:rsidP="0040241F">
            <w:pPr>
              <w:rPr>
                <w:rFonts w:ascii="Arial" w:eastAsia="Times New Roman" w:hAnsi="Arial" w:cs="Arial"/>
                <w:sz w:val="20"/>
                <w:szCs w:val="20"/>
                <w:lang w:val="en-US" w:eastAsia="ru-RU"/>
              </w:rPr>
            </w:pPr>
            <w:r w:rsidRPr="009063BC">
              <w:rPr>
                <w:rFonts w:ascii="Arial" w:eastAsia="Times New Roman" w:hAnsi="Arial" w:cs="Arial"/>
                <w:b/>
                <w:bCs/>
                <w:color w:val="000000" w:themeColor="text1"/>
                <w:kern w:val="24"/>
                <w:sz w:val="20"/>
                <w:szCs w:val="20"/>
                <w:lang w:val="en-US" w:eastAsia="ru-RU"/>
              </w:rPr>
              <w:t>Responsible institutes</w:t>
            </w:r>
          </w:p>
        </w:tc>
      </w:tr>
      <w:tr w:rsidR="00257AA3" w:rsidRPr="00F054C9" w:rsidTr="0040241F">
        <w:trPr>
          <w:trHeight w:val="584"/>
        </w:trPr>
        <w:tc>
          <w:tcPr>
            <w:tcW w:w="2518" w:type="dxa"/>
            <w:vMerge w:val="restart"/>
          </w:tcPr>
          <w:p w:rsidR="00891800" w:rsidRPr="009063BC" w:rsidRDefault="00891800" w:rsidP="00031958">
            <w:pPr>
              <w:pStyle w:val="TableParagraph"/>
              <w:ind w:right="361"/>
              <w:rPr>
                <w:rFonts w:ascii="Arial" w:eastAsia="Times New Roman" w:hAnsi="Arial" w:cs="Arial"/>
                <w:b/>
                <w:bCs/>
                <w:color w:val="000000" w:themeColor="text1"/>
                <w:kern w:val="24"/>
                <w:sz w:val="20"/>
                <w:szCs w:val="20"/>
                <w:lang w:val="ru-RU" w:eastAsia="ru-RU"/>
              </w:rPr>
            </w:pPr>
            <w:r w:rsidRPr="009063BC">
              <w:rPr>
                <w:rFonts w:ascii="Arial"/>
                <w:color w:val="000000"/>
                <w:sz w:val="20"/>
                <w:szCs w:val="20"/>
              </w:rPr>
              <w:t>Community Impacts</w:t>
            </w:r>
          </w:p>
        </w:tc>
        <w:tc>
          <w:tcPr>
            <w:tcW w:w="2580" w:type="dxa"/>
          </w:tcPr>
          <w:p w:rsidR="00891800" w:rsidRPr="009063BC" w:rsidRDefault="00891800" w:rsidP="00031958">
            <w:pPr>
              <w:rPr>
                <w:rFonts w:ascii="Arial" w:eastAsia="Times New Roman" w:hAnsi="Arial" w:cs="Arial"/>
                <w:b/>
                <w:bCs/>
                <w:color w:val="000000" w:themeColor="text1"/>
                <w:kern w:val="24"/>
                <w:sz w:val="20"/>
                <w:szCs w:val="20"/>
                <w:lang w:val="en-US" w:eastAsia="ru-RU"/>
              </w:rPr>
            </w:pPr>
            <w:r w:rsidRPr="009063BC">
              <w:rPr>
                <w:rFonts w:ascii="Arial" w:eastAsia="Times New Roman" w:hAnsi="Arial" w:cs="Arial"/>
                <w:bCs/>
                <w:color w:val="000000" w:themeColor="text1"/>
                <w:kern w:val="24"/>
                <w:sz w:val="20"/>
                <w:szCs w:val="20"/>
                <w:lang w:val="en-US" w:eastAsia="ru-RU"/>
              </w:rPr>
              <w:t>Community health, safety and security</w:t>
            </w:r>
          </w:p>
        </w:tc>
        <w:tc>
          <w:tcPr>
            <w:tcW w:w="5888" w:type="dxa"/>
            <w:vAlign w:val="center"/>
          </w:tcPr>
          <w:p w:rsidR="001361B0" w:rsidRPr="00031958" w:rsidRDefault="001361B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Development and implementation of procedures for protecting public health and safety will be provided;</w:t>
            </w:r>
          </w:p>
          <w:p w:rsidR="00891800" w:rsidRPr="00031958" w:rsidRDefault="0089180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Ensure safety for the population during the movement of vehicles. Set the minimum vehicle speed for the project site and nearby roads;</w:t>
            </w:r>
          </w:p>
          <w:p w:rsidR="00891800" w:rsidRPr="00031958" w:rsidRDefault="0089180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Establish fences and warning signs for the residents in order to avoid accidents and harm to human health;</w:t>
            </w:r>
          </w:p>
          <w:p w:rsidR="00891800" w:rsidRPr="00031958" w:rsidRDefault="0089180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Work on the construction site will not be carried out during rest time and at night; </w:t>
            </w:r>
          </w:p>
          <w:p w:rsidR="00891800" w:rsidRPr="00031958" w:rsidRDefault="0089180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Sound absorbing installations at the construction site should be installed to reduce noise / vibration from the operation of the equipment. </w:t>
            </w:r>
          </w:p>
          <w:p w:rsidR="00891800" w:rsidRPr="00031958" w:rsidRDefault="00891800" w:rsidP="0040241F">
            <w:pPr>
              <w:pStyle w:val="a3"/>
              <w:numPr>
                <w:ilvl w:val="0"/>
                <w:numId w:val="36"/>
              </w:numPr>
              <w:autoSpaceDE w:val="0"/>
              <w:autoSpaceDN w:val="0"/>
              <w:adjustRightInd w:val="0"/>
              <w:spacing w:before="120"/>
              <w:ind w:left="394" w:hanging="284"/>
              <w:rPr>
                <w:rFonts w:ascii="Arial" w:eastAsia="Times New Roman" w:hAnsi="Arial" w:cs="Arial"/>
                <w:b/>
                <w:bCs/>
                <w:color w:val="000000" w:themeColor="text1"/>
                <w:kern w:val="24"/>
                <w:sz w:val="20"/>
                <w:szCs w:val="20"/>
                <w:lang w:val="en-US" w:eastAsia="ru-RU"/>
              </w:rPr>
            </w:pPr>
            <w:r w:rsidRPr="00031958">
              <w:rPr>
                <w:rFonts w:ascii="Arial" w:hAnsi="Arial" w:cs="Arial"/>
                <w:color w:val="000000"/>
                <w:sz w:val="20"/>
                <w:szCs w:val="20"/>
                <w:lang w:val="en-US"/>
              </w:rPr>
              <w:t>Necessary measures to prevent the spread of infectious diseases among the population should be taken;</w:t>
            </w:r>
          </w:p>
        </w:tc>
        <w:tc>
          <w:tcPr>
            <w:tcW w:w="2800" w:type="dxa"/>
          </w:tcPr>
          <w:p w:rsidR="00891800" w:rsidRPr="009063BC" w:rsidRDefault="00375463" w:rsidP="00912CCF">
            <w:pPr>
              <w:rPr>
                <w:rFonts w:ascii="Arial" w:eastAsia="Times New Roman" w:hAnsi="Arial" w:cs="Arial"/>
                <w:b/>
                <w:bCs/>
                <w:color w:val="000000" w:themeColor="text1"/>
                <w:kern w:val="24"/>
                <w:sz w:val="20"/>
                <w:szCs w:val="20"/>
                <w:lang w:val="en-US" w:eastAsia="ru-RU"/>
              </w:rPr>
            </w:pPr>
            <w:r w:rsidRPr="009063BC">
              <w:rPr>
                <w:rFonts w:ascii="Arial" w:eastAsia="Times New Roman" w:hAnsi="Arial" w:cs="Arial"/>
                <w:color w:val="000000" w:themeColor="dark1"/>
                <w:kern w:val="24"/>
                <w:sz w:val="20"/>
                <w:szCs w:val="20"/>
                <w:lang w:val="en-US" w:eastAsia="ru-RU"/>
              </w:rPr>
              <w:t xml:space="preserve">Contractor, </w:t>
            </w:r>
            <w:r w:rsidR="0024645E" w:rsidRPr="0024645E">
              <w:rPr>
                <w:rFonts w:ascii="Arial" w:hAnsi="Arial" w:cs="Arial"/>
                <w:color w:val="000000"/>
                <w:spacing w:val="-1"/>
                <w:sz w:val="20"/>
                <w:szCs w:val="20"/>
                <w:lang w:val="en-US"/>
              </w:rPr>
              <w:t xml:space="preserve">Sanitary Landfill Design and Supervision Consultant </w:t>
            </w:r>
            <w:r w:rsidRPr="009063BC">
              <w:rPr>
                <w:rFonts w:ascii="Arial" w:hAnsi="Arial" w:cs="Arial"/>
                <w:color w:val="000000"/>
                <w:spacing w:val="-1"/>
                <w:sz w:val="20"/>
                <w:szCs w:val="20"/>
                <w:lang w:val="en-US"/>
              </w:rPr>
              <w:t>and</w:t>
            </w:r>
            <w:r w:rsidRPr="009063BC">
              <w:rPr>
                <w:rFonts w:ascii="Arial" w:eastAsia="Times New Roman" w:hAnsi="Arial" w:cs="Arial"/>
                <w:color w:val="000000" w:themeColor="dark1"/>
                <w:kern w:val="24"/>
                <w:sz w:val="20"/>
                <w:szCs w:val="20"/>
                <w:lang w:val="en-US" w:eastAsia="ru-RU"/>
              </w:rPr>
              <w:t xml:space="preserve"> Social safeguard </w:t>
            </w:r>
            <w:r w:rsidR="00912CCF">
              <w:rPr>
                <w:rFonts w:ascii="Arial" w:eastAsia="Times New Roman" w:hAnsi="Arial" w:cs="Arial"/>
                <w:color w:val="000000" w:themeColor="dark1"/>
                <w:kern w:val="24"/>
                <w:sz w:val="20"/>
                <w:szCs w:val="20"/>
                <w:lang w:val="en-US" w:eastAsia="ru-RU"/>
              </w:rPr>
              <w:t>specialist of PIU C</w:t>
            </w:r>
            <w:r w:rsidRPr="009063BC">
              <w:rPr>
                <w:rFonts w:ascii="Arial" w:eastAsia="Times New Roman" w:hAnsi="Arial" w:cs="Arial"/>
                <w:color w:val="000000" w:themeColor="dark1"/>
                <w:kern w:val="24"/>
                <w:sz w:val="20"/>
                <w:szCs w:val="20"/>
                <w:lang w:val="en-US" w:eastAsia="ru-RU"/>
              </w:rPr>
              <w:t xml:space="preserve">onsultant </w:t>
            </w:r>
            <w:r w:rsidRPr="009063BC">
              <w:rPr>
                <w:rFonts w:ascii="Arial" w:hAnsi="Arial" w:cs="Arial"/>
                <w:color w:val="000000"/>
                <w:spacing w:val="-1"/>
                <w:sz w:val="20"/>
                <w:szCs w:val="20"/>
                <w:lang w:val="en-US"/>
              </w:rPr>
              <w:t>to monitor</w:t>
            </w:r>
          </w:p>
        </w:tc>
      </w:tr>
      <w:tr w:rsidR="00257AA3" w:rsidRPr="00F054C9" w:rsidTr="0040241F">
        <w:trPr>
          <w:trHeight w:val="2565"/>
        </w:trPr>
        <w:tc>
          <w:tcPr>
            <w:tcW w:w="2518" w:type="dxa"/>
            <w:vMerge/>
          </w:tcPr>
          <w:p w:rsidR="00891800" w:rsidRPr="009063BC" w:rsidRDefault="00891800" w:rsidP="00031958">
            <w:pPr>
              <w:rPr>
                <w:rFonts w:ascii="Arial" w:eastAsia="Times New Roman" w:hAnsi="Arial" w:cs="Arial"/>
                <w:sz w:val="20"/>
                <w:szCs w:val="20"/>
                <w:lang w:val="en-US" w:eastAsia="ru-RU"/>
              </w:rPr>
            </w:pPr>
          </w:p>
        </w:tc>
        <w:tc>
          <w:tcPr>
            <w:tcW w:w="2580" w:type="dxa"/>
            <w:hideMark/>
          </w:tcPr>
          <w:p w:rsidR="00891800" w:rsidRPr="009063BC" w:rsidRDefault="00891800" w:rsidP="00031958">
            <w:pPr>
              <w:rPr>
                <w:rFonts w:ascii="Arial" w:eastAsia="Times New Roman" w:hAnsi="Arial" w:cs="Arial"/>
                <w:sz w:val="20"/>
                <w:szCs w:val="20"/>
                <w:lang w:val="en-US" w:eastAsia="ru-RU"/>
              </w:rPr>
            </w:pPr>
            <w:r w:rsidRPr="009063BC">
              <w:rPr>
                <w:rFonts w:ascii="Arial" w:eastAsia="Times New Roman" w:hAnsi="Arial" w:cs="Arial"/>
                <w:color w:val="000000" w:themeColor="dark1"/>
                <w:kern w:val="24"/>
                <w:sz w:val="20"/>
                <w:szCs w:val="20"/>
                <w:lang w:val="en-US" w:eastAsia="ru-RU"/>
              </w:rPr>
              <w:t xml:space="preserve">Lands </w:t>
            </w:r>
          </w:p>
        </w:tc>
        <w:tc>
          <w:tcPr>
            <w:tcW w:w="5888" w:type="dxa"/>
            <w:hideMark/>
          </w:tcPr>
          <w:p w:rsidR="00891800" w:rsidRPr="00031958" w:rsidRDefault="0089180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Land plots are allocated for the project from the reserve fund of the </w:t>
            </w:r>
            <w:proofErr w:type="spellStart"/>
            <w:r w:rsidRPr="00031958">
              <w:rPr>
                <w:rFonts w:ascii="Arial" w:hAnsi="Arial" w:cs="Arial"/>
                <w:color w:val="000000"/>
                <w:sz w:val="20"/>
                <w:szCs w:val="20"/>
                <w:lang w:val="en-US"/>
              </w:rPr>
              <w:t>khokimiyat</w:t>
            </w:r>
            <w:proofErr w:type="spellEnd"/>
            <w:r w:rsidRPr="00031958">
              <w:rPr>
                <w:rFonts w:ascii="Arial" w:hAnsi="Arial" w:cs="Arial"/>
                <w:color w:val="000000"/>
                <w:sz w:val="20"/>
                <w:szCs w:val="20"/>
                <w:lang w:val="en-US"/>
              </w:rPr>
              <w:t xml:space="preserve">. </w:t>
            </w:r>
            <w:r w:rsidR="00364DDA" w:rsidRPr="00031958">
              <w:rPr>
                <w:rFonts w:ascii="Arial" w:hAnsi="Arial" w:cs="Arial"/>
                <w:color w:val="000000"/>
                <w:sz w:val="20"/>
                <w:szCs w:val="20"/>
                <w:lang w:val="en-US"/>
              </w:rPr>
              <w:t>n</w:t>
            </w:r>
            <w:r w:rsidRPr="00031958">
              <w:rPr>
                <w:rFonts w:ascii="Arial" w:hAnsi="Arial" w:cs="Arial"/>
                <w:color w:val="000000"/>
                <w:sz w:val="20"/>
                <w:szCs w:val="20"/>
                <w:lang w:val="en-US"/>
              </w:rPr>
              <w:t>o additional land plots will be required for the project construction;</w:t>
            </w:r>
          </w:p>
          <w:p w:rsidR="00891800" w:rsidRPr="00031958" w:rsidRDefault="0089180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All construction works should be carried out within the allocated land;</w:t>
            </w:r>
          </w:p>
          <w:p w:rsidR="00891800" w:rsidRPr="00031958" w:rsidRDefault="0089180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Storage of building materials in the territory of used agricultural land plots is not allowed; </w:t>
            </w:r>
          </w:p>
          <w:p w:rsidR="00891800" w:rsidRPr="00031958" w:rsidRDefault="00891800"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Storage of building materials and their disposal in places of location of irrigation canals for crops irrigation is not allowed. </w:t>
            </w:r>
          </w:p>
        </w:tc>
        <w:tc>
          <w:tcPr>
            <w:tcW w:w="2800" w:type="dxa"/>
            <w:hideMark/>
          </w:tcPr>
          <w:p w:rsidR="00891800" w:rsidRPr="009063BC" w:rsidRDefault="00B13C3F" w:rsidP="00912CCF">
            <w:pPr>
              <w:rPr>
                <w:rFonts w:ascii="Arial" w:eastAsia="Times New Roman" w:hAnsi="Arial" w:cs="Arial"/>
                <w:sz w:val="20"/>
                <w:szCs w:val="20"/>
                <w:lang w:val="en-US" w:eastAsia="ru-RU"/>
              </w:rPr>
            </w:pPr>
            <w:r w:rsidRPr="009063BC">
              <w:rPr>
                <w:rFonts w:ascii="Arial" w:eastAsia="Times New Roman" w:hAnsi="Arial" w:cs="Arial"/>
                <w:color w:val="000000" w:themeColor="dark1"/>
                <w:kern w:val="24"/>
                <w:sz w:val="20"/>
                <w:szCs w:val="20"/>
                <w:lang w:val="en-US" w:eastAsia="ru-RU"/>
              </w:rPr>
              <w:t xml:space="preserve">Contractor, </w:t>
            </w:r>
            <w:r w:rsidRPr="0024645E">
              <w:rPr>
                <w:rFonts w:ascii="Arial" w:hAnsi="Arial" w:cs="Arial"/>
                <w:color w:val="000000"/>
                <w:spacing w:val="-1"/>
                <w:sz w:val="20"/>
                <w:szCs w:val="20"/>
                <w:lang w:val="en-US"/>
              </w:rPr>
              <w:t xml:space="preserve">Sanitary Landfill Design and Supervision Consultant </w:t>
            </w:r>
            <w:r w:rsidRPr="009063BC">
              <w:rPr>
                <w:rFonts w:ascii="Arial" w:hAnsi="Arial" w:cs="Arial"/>
                <w:color w:val="000000"/>
                <w:spacing w:val="-1"/>
                <w:sz w:val="20"/>
                <w:szCs w:val="20"/>
                <w:lang w:val="en-US"/>
              </w:rPr>
              <w:t>and</w:t>
            </w:r>
            <w:r w:rsidRPr="009063BC">
              <w:rPr>
                <w:rFonts w:ascii="Arial" w:eastAsia="Times New Roman" w:hAnsi="Arial" w:cs="Arial"/>
                <w:color w:val="000000" w:themeColor="dark1"/>
                <w:kern w:val="24"/>
                <w:sz w:val="20"/>
                <w:szCs w:val="20"/>
                <w:lang w:val="en-US" w:eastAsia="ru-RU"/>
              </w:rPr>
              <w:t xml:space="preserve"> </w:t>
            </w:r>
            <w:r w:rsidR="00912CCF" w:rsidRPr="009063BC">
              <w:rPr>
                <w:rFonts w:ascii="Arial" w:eastAsia="Times New Roman" w:hAnsi="Arial" w:cs="Arial"/>
                <w:color w:val="000000" w:themeColor="dark1"/>
                <w:kern w:val="24"/>
                <w:sz w:val="20"/>
                <w:szCs w:val="20"/>
                <w:lang w:val="en-US" w:eastAsia="ru-RU"/>
              </w:rPr>
              <w:t xml:space="preserve">Social safeguard </w:t>
            </w:r>
            <w:r w:rsidR="00912CCF">
              <w:rPr>
                <w:rFonts w:ascii="Arial" w:eastAsia="Times New Roman" w:hAnsi="Arial" w:cs="Arial"/>
                <w:color w:val="000000" w:themeColor="dark1"/>
                <w:kern w:val="24"/>
                <w:sz w:val="20"/>
                <w:szCs w:val="20"/>
                <w:lang w:val="en-US" w:eastAsia="ru-RU"/>
              </w:rPr>
              <w:t>specialist of PIU C</w:t>
            </w:r>
            <w:r w:rsidR="00912CCF" w:rsidRPr="009063BC">
              <w:rPr>
                <w:rFonts w:ascii="Arial" w:eastAsia="Times New Roman" w:hAnsi="Arial" w:cs="Arial"/>
                <w:color w:val="000000" w:themeColor="dark1"/>
                <w:kern w:val="24"/>
                <w:sz w:val="20"/>
                <w:szCs w:val="20"/>
                <w:lang w:val="en-US" w:eastAsia="ru-RU"/>
              </w:rPr>
              <w:t xml:space="preserve">onsultant </w:t>
            </w:r>
            <w:r w:rsidR="00912CCF" w:rsidRPr="009063BC">
              <w:rPr>
                <w:rFonts w:ascii="Arial" w:hAnsi="Arial" w:cs="Arial"/>
                <w:color w:val="000000"/>
                <w:spacing w:val="-1"/>
                <w:sz w:val="20"/>
                <w:szCs w:val="20"/>
                <w:lang w:val="en-US"/>
              </w:rPr>
              <w:t>to monitor</w:t>
            </w:r>
          </w:p>
        </w:tc>
      </w:tr>
      <w:tr w:rsidR="00B13C3F" w:rsidRPr="00F054C9" w:rsidTr="0040241F">
        <w:trPr>
          <w:trHeight w:val="2686"/>
        </w:trPr>
        <w:tc>
          <w:tcPr>
            <w:tcW w:w="2518" w:type="dxa"/>
            <w:vMerge/>
            <w:hideMark/>
          </w:tcPr>
          <w:p w:rsidR="00B13C3F" w:rsidRPr="009063BC" w:rsidRDefault="00B13C3F" w:rsidP="00031958">
            <w:pPr>
              <w:rPr>
                <w:rFonts w:ascii="Arial" w:eastAsia="Times New Roman" w:hAnsi="Arial" w:cs="Arial"/>
                <w:sz w:val="20"/>
                <w:szCs w:val="20"/>
                <w:lang w:val="en-US" w:eastAsia="ru-RU"/>
              </w:rPr>
            </w:pPr>
          </w:p>
        </w:tc>
        <w:tc>
          <w:tcPr>
            <w:tcW w:w="2580" w:type="dxa"/>
            <w:hideMark/>
          </w:tcPr>
          <w:p w:rsidR="00B13C3F" w:rsidRPr="009063BC" w:rsidRDefault="00B13C3F" w:rsidP="00031958">
            <w:pPr>
              <w:rPr>
                <w:rFonts w:ascii="Arial" w:eastAsia="Times New Roman" w:hAnsi="Arial" w:cs="Arial"/>
                <w:sz w:val="20"/>
                <w:szCs w:val="20"/>
                <w:lang w:val="en-US" w:eastAsia="ru-RU"/>
              </w:rPr>
            </w:pPr>
            <w:r w:rsidRPr="009063BC">
              <w:rPr>
                <w:rFonts w:ascii="Arial" w:eastAsia="Times New Roman" w:hAnsi="Arial" w:cs="Arial"/>
                <w:color w:val="000000" w:themeColor="dark1"/>
                <w:kern w:val="24"/>
                <w:sz w:val="20"/>
                <w:szCs w:val="20"/>
                <w:lang w:val="en-US" w:eastAsia="ru-RU"/>
              </w:rPr>
              <w:t xml:space="preserve">Losses of agricultural crops </w:t>
            </w:r>
          </w:p>
        </w:tc>
        <w:tc>
          <w:tcPr>
            <w:tcW w:w="5888" w:type="dxa"/>
            <w:hideMark/>
          </w:tcPr>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The entry and exit of vehicles and equipment at the construction site should be under strict control. Traffic on the construction site should be carried out only within the existing roads. Entry of vehicles on the area of used agricultural land is not allowed. </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Properly regulation of the delivery and storage of materials to the project site should be provided;</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Regular monitoring to ensure that any impacts on agricultural land and crops are minimized and compensated in a timely manner (if necessary) should be carried out.</w:t>
            </w:r>
          </w:p>
        </w:tc>
        <w:tc>
          <w:tcPr>
            <w:tcW w:w="2800" w:type="dxa"/>
            <w:hideMark/>
          </w:tcPr>
          <w:p w:rsidR="00B13C3F" w:rsidRPr="009063BC" w:rsidRDefault="00B13C3F" w:rsidP="00912CCF">
            <w:pPr>
              <w:rPr>
                <w:rFonts w:ascii="Arial" w:eastAsia="Times New Roman" w:hAnsi="Arial" w:cs="Arial"/>
                <w:sz w:val="20"/>
                <w:szCs w:val="20"/>
                <w:lang w:val="en-US" w:eastAsia="ru-RU"/>
              </w:rPr>
            </w:pPr>
            <w:r w:rsidRPr="008C5ADB">
              <w:rPr>
                <w:rFonts w:ascii="Arial" w:eastAsia="Times New Roman" w:hAnsi="Arial" w:cs="Arial"/>
                <w:color w:val="000000" w:themeColor="dark1"/>
                <w:kern w:val="24"/>
                <w:sz w:val="20"/>
                <w:szCs w:val="20"/>
                <w:lang w:val="en-US" w:eastAsia="ru-RU"/>
              </w:rPr>
              <w:t xml:space="preserve">Contractor, </w:t>
            </w:r>
            <w:r w:rsidRPr="008C5ADB">
              <w:rPr>
                <w:rFonts w:ascii="Arial" w:hAnsi="Arial" w:cs="Arial"/>
                <w:color w:val="000000"/>
                <w:spacing w:val="-1"/>
                <w:sz w:val="20"/>
                <w:szCs w:val="20"/>
                <w:lang w:val="en-US"/>
              </w:rPr>
              <w:t>Sanitary Landfill Design and Supervision Consultant and</w:t>
            </w:r>
            <w:r w:rsidRPr="008C5ADB">
              <w:rPr>
                <w:rFonts w:ascii="Arial" w:eastAsia="Times New Roman" w:hAnsi="Arial" w:cs="Arial"/>
                <w:color w:val="000000" w:themeColor="dark1"/>
                <w:kern w:val="24"/>
                <w:sz w:val="20"/>
                <w:szCs w:val="20"/>
                <w:lang w:val="en-US" w:eastAsia="ru-RU"/>
              </w:rPr>
              <w:t xml:space="preserve"> </w:t>
            </w:r>
            <w:r w:rsidR="00912CCF" w:rsidRPr="009063BC">
              <w:rPr>
                <w:rFonts w:ascii="Arial" w:eastAsia="Times New Roman" w:hAnsi="Arial" w:cs="Arial"/>
                <w:color w:val="000000" w:themeColor="dark1"/>
                <w:kern w:val="24"/>
                <w:sz w:val="20"/>
                <w:szCs w:val="20"/>
                <w:lang w:val="en-US" w:eastAsia="ru-RU"/>
              </w:rPr>
              <w:t xml:space="preserve">Social safeguard </w:t>
            </w:r>
            <w:r w:rsidR="00912CCF">
              <w:rPr>
                <w:rFonts w:ascii="Arial" w:eastAsia="Times New Roman" w:hAnsi="Arial" w:cs="Arial"/>
                <w:color w:val="000000" w:themeColor="dark1"/>
                <w:kern w:val="24"/>
                <w:sz w:val="20"/>
                <w:szCs w:val="20"/>
                <w:lang w:val="en-US" w:eastAsia="ru-RU"/>
              </w:rPr>
              <w:t>specialist of PIU C</w:t>
            </w:r>
            <w:r w:rsidR="00912CCF" w:rsidRPr="009063BC">
              <w:rPr>
                <w:rFonts w:ascii="Arial" w:eastAsia="Times New Roman" w:hAnsi="Arial" w:cs="Arial"/>
                <w:color w:val="000000" w:themeColor="dark1"/>
                <w:kern w:val="24"/>
                <w:sz w:val="20"/>
                <w:szCs w:val="20"/>
                <w:lang w:val="en-US" w:eastAsia="ru-RU"/>
              </w:rPr>
              <w:t xml:space="preserve">onsultant </w:t>
            </w:r>
            <w:r w:rsidR="00912CCF" w:rsidRPr="009063BC">
              <w:rPr>
                <w:rFonts w:ascii="Arial" w:hAnsi="Arial" w:cs="Arial"/>
                <w:color w:val="000000"/>
                <w:spacing w:val="-1"/>
                <w:sz w:val="20"/>
                <w:szCs w:val="20"/>
                <w:lang w:val="en-US"/>
              </w:rPr>
              <w:t>to monitor</w:t>
            </w:r>
          </w:p>
        </w:tc>
      </w:tr>
      <w:tr w:rsidR="00B13C3F" w:rsidRPr="00F054C9" w:rsidTr="0040241F">
        <w:trPr>
          <w:trHeight w:val="1817"/>
        </w:trPr>
        <w:tc>
          <w:tcPr>
            <w:tcW w:w="2518" w:type="dxa"/>
            <w:vMerge/>
            <w:hideMark/>
          </w:tcPr>
          <w:p w:rsidR="00B13C3F" w:rsidRPr="009063BC" w:rsidRDefault="00B13C3F" w:rsidP="00031958">
            <w:pPr>
              <w:rPr>
                <w:rFonts w:ascii="Arial" w:eastAsia="Times New Roman" w:hAnsi="Arial" w:cs="Arial"/>
                <w:sz w:val="20"/>
                <w:szCs w:val="20"/>
                <w:lang w:val="en-US" w:eastAsia="ru-RU"/>
              </w:rPr>
            </w:pPr>
          </w:p>
        </w:tc>
        <w:tc>
          <w:tcPr>
            <w:tcW w:w="2580" w:type="dxa"/>
            <w:hideMark/>
          </w:tcPr>
          <w:p w:rsidR="00B13C3F" w:rsidRPr="009063BC" w:rsidRDefault="00B13C3F" w:rsidP="00031958">
            <w:pPr>
              <w:rPr>
                <w:rFonts w:ascii="Arial" w:eastAsia="Times New Roman" w:hAnsi="Arial" w:cs="Arial"/>
                <w:color w:val="000000" w:themeColor="dark1"/>
                <w:kern w:val="24"/>
                <w:sz w:val="20"/>
                <w:szCs w:val="20"/>
                <w:lang w:val="en-US" w:eastAsia="ru-RU"/>
              </w:rPr>
            </w:pPr>
            <w:r w:rsidRPr="009063BC">
              <w:rPr>
                <w:rFonts w:ascii="Arial" w:eastAsia="Times New Roman" w:hAnsi="Arial" w:cs="Arial"/>
                <w:color w:val="000000" w:themeColor="dark1"/>
                <w:kern w:val="24"/>
                <w:sz w:val="20"/>
                <w:szCs w:val="20"/>
                <w:lang w:val="en-US" w:eastAsia="ru-RU"/>
              </w:rPr>
              <w:t>Income losses</w:t>
            </w:r>
          </w:p>
        </w:tc>
        <w:tc>
          <w:tcPr>
            <w:tcW w:w="5888" w:type="dxa"/>
            <w:hideMark/>
          </w:tcPr>
          <w:p w:rsidR="00B13C3F" w:rsidRPr="00031958" w:rsidRDefault="00B13C3F" w:rsidP="0040241F">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val="en-US" w:eastAsia="ru-RU"/>
              </w:rPr>
            </w:pPr>
            <w:r w:rsidRPr="00031958">
              <w:rPr>
                <w:rFonts w:ascii="Arial" w:hAnsi="Arial" w:cs="Arial"/>
                <w:color w:val="000000"/>
                <w:sz w:val="20"/>
                <w:szCs w:val="20"/>
                <w:lang w:val="en-US"/>
              </w:rPr>
              <w:t>Regular monitoring will be carried out to assess the impact of the project on the population. If the monitoring reveals the impact on the incomes of the population living / working near the construction site caused by the project implementation, an impact assessment will be carried out and measures will be developed to address it.</w:t>
            </w:r>
          </w:p>
        </w:tc>
        <w:tc>
          <w:tcPr>
            <w:tcW w:w="2800" w:type="dxa"/>
            <w:hideMark/>
          </w:tcPr>
          <w:p w:rsidR="00B13C3F" w:rsidRPr="009063BC" w:rsidRDefault="00B13C3F" w:rsidP="00912CCF">
            <w:pPr>
              <w:tabs>
                <w:tab w:val="num" w:pos="720"/>
              </w:tabs>
              <w:contextualSpacing/>
              <w:rPr>
                <w:rFonts w:ascii="Arial" w:eastAsia="Times New Roman" w:hAnsi="Arial" w:cs="Arial"/>
                <w:color w:val="000000" w:themeColor="dark1"/>
                <w:kern w:val="24"/>
                <w:sz w:val="20"/>
                <w:szCs w:val="20"/>
                <w:lang w:val="en-US" w:eastAsia="ru-RU"/>
              </w:rPr>
            </w:pPr>
            <w:r w:rsidRPr="008C5ADB">
              <w:rPr>
                <w:rFonts w:ascii="Arial" w:eastAsia="Times New Roman" w:hAnsi="Arial" w:cs="Arial"/>
                <w:color w:val="000000" w:themeColor="dark1"/>
                <w:kern w:val="24"/>
                <w:sz w:val="20"/>
                <w:szCs w:val="20"/>
                <w:lang w:val="en-US" w:eastAsia="ru-RU"/>
              </w:rPr>
              <w:t xml:space="preserve">Contractor, </w:t>
            </w:r>
            <w:r w:rsidRPr="008C5ADB">
              <w:rPr>
                <w:rFonts w:ascii="Arial" w:hAnsi="Arial" w:cs="Arial"/>
                <w:color w:val="000000"/>
                <w:spacing w:val="-1"/>
                <w:sz w:val="20"/>
                <w:szCs w:val="20"/>
                <w:lang w:val="en-US"/>
              </w:rPr>
              <w:t>Sanitary Landfill Design and Supervision Consultant and</w:t>
            </w:r>
            <w:r w:rsidRPr="008C5ADB">
              <w:rPr>
                <w:rFonts w:ascii="Arial" w:eastAsia="Times New Roman" w:hAnsi="Arial" w:cs="Arial"/>
                <w:color w:val="000000" w:themeColor="dark1"/>
                <w:kern w:val="24"/>
                <w:sz w:val="20"/>
                <w:szCs w:val="20"/>
                <w:lang w:val="en-US" w:eastAsia="ru-RU"/>
              </w:rPr>
              <w:t xml:space="preserve"> </w:t>
            </w:r>
            <w:r w:rsidR="00912CCF" w:rsidRPr="009063BC">
              <w:rPr>
                <w:rFonts w:ascii="Arial" w:eastAsia="Times New Roman" w:hAnsi="Arial" w:cs="Arial"/>
                <w:color w:val="000000" w:themeColor="dark1"/>
                <w:kern w:val="24"/>
                <w:sz w:val="20"/>
                <w:szCs w:val="20"/>
                <w:lang w:val="en-US" w:eastAsia="ru-RU"/>
              </w:rPr>
              <w:t xml:space="preserve">Social safeguard </w:t>
            </w:r>
            <w:r w:rsidR="00912CCF">
              <w:rPr>
                <w:rFonts w:ascii="Arial" w:eastAsia="Times New Roman" w:hAnsi="Arial" w:cs="Arial"/>
                <w:color w:val="000000" w:themeColor="dark1"/>
                <w:kern w:val="24"/>
                <w:sz w:val="20"/>
                <w:szCs w:val="20"/>
                <w:lang w:val="en-US" w:eastAsia="ru-RU"/>
              </w:rPr>
              <w:t>specialist of PIU C</w:t>
            </w:r>
            <w:r w:rsidR="00912CCF" w:rsidRPr="009063BC">
              <w:rPr>
                <w:rFonts w:ascii="Arial" w:eastAsia="Times New Roman" w:hAnsi="Arial" w:cs="Arial"/>
                <w:color w:val="000000" w:themeColor="dark1"/>
                <w:kern w:val="24"/>
                <w:sz w:val="20"/>
                <w:szCs w:val="20"/>
                <w:lang w:val="en-US" w:eastAsia="ru-RU"/>
              </w:rPr>
              <w:t xml:space="preserve">onsultant </w:t>
            </w:r>
            <w:r w:rsidR="00912CCF" w:rsidRPr="009063BC">
              <w:rPr>
                <w:rFonts w:ascii="Arial" w:hAnsi="Arial" w:cs="Arial"/>
                <w:color w:val="000000"/>
                <w:spacing w:val="-1"/>
                <w:sz w:val="20"/>
                <w:szCs w:val="20"/>
                <w:lang w:val="en-US"/>
              </w:rPr>
              <w:t>to monitor</w:t>
            </w:r>
          </w:p>
        </w:tc>
      </w:tr>
      <w:tr w:rsidR="00B13C3F" w:rsidRPr="00F054C9" w:rsidTr="0040241F">
        <w:trPr>
          <w:trHeight w:val="1406"/>
        </w:trPr>
        <w:tc>
          <w:tcPr>
            <w:tcW w:w="2518" w:type="dxa"/>
            <w:vMerge/>
            <w:hideMark/>
          </w:tcPr>
          <w:p w:rsidR="00B13C3F" w:rsidRPr="009063BC" w:rsidRDefault="00B13C3F" w:rsidP="00031958">
            <w:pPr>
              <w:rPr>
                <w:rFonts w:ascii="Arial" w:eastAsia="Times New Roman" w:hAnsi="Arial" w:cs="Arial"/>
                <w:sz w:val="20"/>
                <w:szCs w:val="20"/>
                <w:lang w:val="en-US" w:eastAsia="ru-RU"/>
              </w:rPr>
            </w:pPr>
          </w:p>
        </w:tc>
        <w:tc>
          <w:tcPr>
            <w:tcW w:w="2580" w:type="dxa"/>
            <w:hideMark/>
          </w:tcPr>
          <w:p w:rsidR="00B13C3F" w:rsidRPr="009063BC" w:rsidRDefault="00B13C3F" w:rsidP="00031958">
            <w:pPr>
              <w:rPr>
                <w:rFonts w:ascii="Arial" w:eastAsia="Times New Roman" w:hAnsi="Arial" w:cs="Arial"/>
                <w:color w:val="000000" w:themeColor="dark1"/>
                <w:kern w:val="24"/>
                <w:sz w:val="20"/>
                <w:szCs w:val="20"/>
                <w:lang w:eastAsia="ru-RU"/>
              </w:rPr>
            </w:pPr>
            <w:r w:rsidRPr="009063BC">
              <w:rPr>
                <w:rFonts w:ascii="Arial" w:eastAsia="Times New Roman" w:hAnsi="Arial" w:cs="Arial"/>
                <w:color w:val="000000" w:themeColor="dark1"/>
                <w:kern w:val="24"/>
                <w:sz w:val="20"/>
                <w:szCs w:val="20"/>
                <w:lang w:val="en-US" w:eastAsia="ru-RU"/>
              </w:rPr>
              <w:t>Local economic and employment</w:t>
            </w:r>
            <w:r w:rsidRPr="009063BC">
              <w:rPr>
                <w:rFonts w:ascii="Arial" w:eastAsia="Times New Roman" w:hAnsi="Arial" w:cs="Arial"/>
                <w:color w:val="000000" w:themeColor="dark1"/>
                <w:kern w:val="24"/>
                <w:sz w:val="20"/>
                <w:szCs w:val="20"/>
                <w:lang w:eastAsia="ru-RU"/>
              </w:rPr>
              <w:t xml:space="preserve"> </w:t>
            </w:r>
          </w:p>
        </w:tc>
        <w:tc>
          <w:tcPr>
            <w:tcW w:w="5888" w:type="dxa"/>
            <w:hideMark/>
          </w:tcPr>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Employment during the construction period as much as possible of the local population in order to increase employment and income. </w:t>
            </w:r>
          </w:p>
          <w:p w:rsidR="00B13C3F" w:rsidRPr="00031958" w:rsidRDefault="00B13C3F" w:rsidP="0040241F">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val="en-US" w:eastAsia="ru-RU"/>
              </w:rPr>
            </w:pPr>
            <w:r w:rsidRPr="00031958">
              <w:rPr>
                <w:rFonts w:ascii="Arial" w:hAnsi="Arial" w:cs="Arial"/>
                <w:color w:val="000000"/>
                <w:sz w:val="20"/>
                <w:szCs w:val="20"/>
                <w:lang w:val="en-US"/>
              </w:rPr>
              <w:t xml:space="preserve">Provision of job opportunities for local residents, low income people and women. </w:t>
            </w:r>
          </w:p>
        </w:tc>
        <w:tc>
          <w:tcPr>
            <w:tcW w:w="2800" w:type="dxa"/>
            <w:hideMark/>
          </w:tcPr>
          <w:p w:rsidR="00B13C3F" w:rsidRPr="009063BC" w:rsidRDefault="00B13C3F" w:rsidP="00912CCF">
            <w:pPr>
              <w:tabs>
                <w:tab w:val="num" w:pos="53"/>
              </w:tabs>
              <w:contextualSpacing/>
              <w:rPr>
                <w:rFonts w:ascii="Arial" w:eastAsia="Times New Roman" w:hAnsi="Arial" w:cs="Arial"/>
                <w:color w:val="000000" w:themeColor="dark1"/>
                <w:kern w:val="24"/>
                <w:sz w:val="20"/>
                <w:szCs w:val="20"/>
                <w:lang w:val="en-US" w:eastAsia="ru-RU"/>
              </w:rPr>
            </w:pPr>
            <w:r w:rsidRPr="008C5ADB">
              <w:rPr>
                <w:rFonts w:ascii="Arial" w:eastAsia="Times New Roman" w:hAnsi="Arial" w:cs="Arial"/>
                <w:color w:val="000000" w:themeColor="dark1"/>
                <w:kern w:val="24"/>
                <w:sz w:val="20"/>
                <w:szCs w:val="20"/>
                <w:lang w:val="en-US" w:eastAsia="ru-RU"/>
              </w:rPr>
              <w:t xml:space="preserve">Contractor, </w:t>
            </w:r>
            <w:r w:rsidRPr="008C5ADB">
              <w:rPr>
                <w:rFonts w:ascii="Arial" w:hAnsi="Arial" w:cs="Arial"/>
                <w:color w:val="000000"/>
                <w:spacing w:val="-1"/>
                <w:sz w:val="20"/>
                <w:szCs w:val="20"/>
                <w:lang w:val="en-US"/>
              </w:rPr>
              <w:t>Sanitary Landfill Design and Supervision Consultant and</w:t>
            </w:r>
            <w:r w:rsidRPr="008C5ADB">
              <w:rPr>
                <w:rFonts w:ascii="Arial" w:eastAsia="Times New Roman" w:hAnsi="Arial" w:cs="Arial"/>
                <w:color w:val="000000" w:themeColor="dark1"/>
                <w:kern w:val="24"/>
                <w:sz w:val="20"/>
                <w:szCs w:val="20"/>
                <w:lang w:val="en-US" w:eastAsia="ru-RU"/>
              </w:rPr>
              <w:t xml:space="preserve"> </w:t>
            </w:r>
            <w:r w:rsidR="00912CCF" w:rsidRPr="009063BC">
              <w:rPr>
                <w:rFonts w:ascii="Arial" w:eastAsia="Times New Roman" w:hAnsi="Arial" w:cs="Arial"/>
                <w:color w:val="000000" w:themeColor="dark1"/>
                <w:kern w:val="24"/>
                <w:sz w:val="20"/>
                <w:szCs w:val="20"/>
                <w:lang w:val="en-US" w:eastAsia="ru-RU"/>
              </w:rPr>
              <w:t xml:space="preserve">Social safeguard </w:t>
            </w:r>
            <w:r w:rsidR="00912CCF">
              <w:rPr>
                <w:rFonts w:ascii="Arial" w:eastAsia="Times New Roman" w:hAnsi="Arial" w:cs="Arial"/>
                <w:color w:val="000000" w:themeColor="dark1"/>
                <w:kern w:val="24"/>
                <w:sz w:val="20"/>
                <w:szCs w:val="20"/>
                <w:lang w:val="en-US" w:eastAsia="ru-RU"/>
              </w:rPr>
              <w:t>specialist of PIU C</w:t>
            </w:r>
            <w:r w:rsidR="00912CCF" w:rsidRPr="009063BC">
              <w:rPr>
                <w:rFonts w:ascii="Arial" w:eastAsia="Times New Roman" w:hAnsi="Arial" w:cs="Arial"/>
                <w:color w:val="000000" w:themeColor="dark1"/>
                <w:kern w:val="24"/>
                <w:sz w:val="20"/>
                <w:szCs w:val="20"/>
                <w:lang w:val="en-US" w:eastAsia="ru-RU"/>
              </w:rPr>
              <w:t xml:space="preserve">onsultant </w:t>
            </w:r>
            <w:r w:rsidR="00912CCF" w:rsidRPr="009063BC">
              <w:rPr>
                <w:rFonts w:ascii="Arial" w:hAnsi="Arial" w:cs="Arial"/>
                <w:color w:val="000000"/>
                <w:spacing w:val="-1"/>
                <w:sz w:val="20"/>
                <w:szCs w:val="20"/>
                <w:lang w:val="en-US"/>
              </w:rPr>
              <w:t>to monitor</w:t>
            </w:r>
          </w:p>
        </w:tc>
      </w:tr>
      <w:tr w:rsidR="00B13C3F" w:rsidRPr="00F054C9" w:rsidTr="0040241F">
        <w:trPr>
          <w:trHeight w:val="1108"/>
        </w:trPr>
        <w:tc>
          <w:tcPr>
            <w:tcW w:w="2518" w:type="dxa"/>
            <w:vMerge/>
            <w:hideMark/>
          </w:tcPr>
          <w:p w:rsidR="00B13C3F" w:rsidRPr="009063BC" w:rsidRDefault="00B13C3F" w:rsidP="00031958">
            <w:pPr>
              <w:rPr>
                <w:rFonts w:ascii="Arial" w:eastAsia="Times New Roman" w:hAnsi="Arial" w:cs="Arial"/>
                <w:sz w:val="20"/>
                <w:szCs w:val="20"/>
                <w:lang w:val="en-US" w:eastAsia="ru-RU"/>
              </w:rPr>
            </w:pPr>
          </w:p>
        </w:tc>
        <w:tc>
          <w:tcPr>
            <w:tcW w:w="2580" w:type="dxa"/>
            <w:hideMark/>
          </w:tcPr>
          <w:p w:rsidR="00B13C3F" w:rsidRPr="009063BC" w:rsidRDefault="00B13C3F" w:rsidP="00031958">
            <w:pPr>
              <w:rPr>
                <w:rFonts w:ascii="Arial" w:eastAsia="Times New Roman" w:hAnsi="Arial" w:cs="Arial"/>
                <w:color w:val="000000" w:themeColor="dark1"/>
                <w:kern w:val="24"/>
                <w:sz w:val="20"/>
                <w:szCs w:val="20"/>
                <w:lang w:val="en-US" w:eastAsia="ru-RU"/>
              </w:rPr>
            </w:pPr>
            <w:r w:rsidRPr="009063BC">
              <w:rPr>
                <w:rFonts w:ascii="Arial" w:eastAsia="Times New Roman" w:hAnsi="Arial" w:cs="Arial"/>
                <w:color w:val="000000" w:themeColor="dark1"/>
                <w:kern w:val="24"/>
                <w:sz w:val="20"/>
                <w:szCs w:val="20"/>
                <w:lang w:val="en-US" w:eastAsia="ru-RU"/>
              </w:rPr>
              <w:t>Existing social infrastructure and services</w:t>
            </w:r>
          </w:p>
        </w:tc>
        <w:tc>
          <w:tcPr>
            <w:tcW w:w="5888" w:type="dxa"/>
            <w:hideMark/>
          </w:tcPr>
          <w:p w:rsidR="00B13C3F" w:rsidRPr="00031958" w:rsidRDefault="00B13C3F" w:rsidP="0040241F">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val="en-US" w:eastAsia="ru-RU"/>
              </w:rPr>
            </w:pPr>
            <w:r w:rsidRPr="00031958">
              <w:rPr>
                <w:rFonts w:ascii="Arial" w:hAnsi="Arial" w:cs="Arial"/>
                <w:color w:val="000000"/>
                <w:sz w:val="20"/>
                <w:szCs w:val="20"/>
                <w:lang w:val="en-US"/>
              </w:rPr>
              <w:t>Construction site is located in the sanitary protection zone and is removed from the social infrastructure;</w:t>
            </w:r>
          </w:p>
          <w:p w:rsidR="00B13C3F" w:rsidRPr="00031958" w:rsidRDefault="00B13C3F" w:rsidP="0040241F">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val="en-US" w:eastAsia="ru-RU"/>
              </w:rPr>
            </w:pPr>
            <w:r w:rsidRPr="00031958">
              <w:rPr>
                <w:rFonts w:ascii="Arial" w:hAnsi="Arial" w:cs="Arial"/>
                <w:color w:val="000000"/>
                <w:sz w:val="20"/>
                <w:szCs w:val="20"/>
                <w:lang w:val="en-US"/>
              </w:rPr>
              <w:t xml:space="preserve">Transport machinery, equipment, transportation and storage of building materials should not limit the access of the population to roads, driveways, canals and any other social facilities. </w:t>
            </w:r>
          </w:p>
        </w:tc>
        <w:tc>
          <w:tcPr>
            <w:tcW w:w="2800" w:type="dxa"/>
            <w:hideMark/>
          </w:tcPr>
          <w:p w:rsidR="00B13C3F" w:rsidRPr="009063BC" w:rsidRDefault="00B13C3F" w:rsidP="00912CCF">
            <w:pPr>
              <w:tabs>
                <w:tab w:val="num" w:pos="53"/>
              </w:tabs>
              <w:contextualSpacing/>
              <w:rPr>
                <w:rFonts w:ascii="Arial" w:eastAsia="Times New Roman" w:hAnsi="Arial" w:cs="Arial"/>
                <w:color w:val="000000" w:themeColor="dark1"/>
                <w:kern w:val="24"/>
                <w:sz w:val="20"/>
                <w:szCs w:val="20"/>
                <w:lang w:val="en-US" w:eastAsia="ru-RU"/>
              </w:rPr>
            </w:pPr>
            <w:r w:rsidRPr="008C5ADB">
              <w:rPr>
                <w:rFonts w:ascii="Arial" w:eastAsia="Times New Roman" w:hAnsi="Arial" w:cs="Arial"/>
                <w:color w:val="000000" w:themeColor="dark1"/>
                <w:kern w:val="24"/>
                <w:sz w:val="20"/>
                <w:szCs w:val="20"/>
                <w:lang w:val="en-US" w:eastAsia="ru-RU"/>
              </w:rPr>
              <w:t xml:space="preserve">Contractor, </w:t>
            </w:r>
            <w:r w:rsidRPr="008C5ADB">
              <w:rPr>
                <w:rFonts w:ascii="Arial" w:hAnsi="Arial" w:cs="Arial"/>
                <w:color w:val="000000"/>
                <w:spacing w:val="-1"/>
                <w:sz w:val="20"/>
                <w:szCs w:val="20"/>
                <w:lang w:val="en-US"/>
              </w:rPr>
              <w:t>Sanitary Landfill Design and Supervision Consultant and</w:t>
            </w:r>
            <w:r w:rsidRPr="008C5ADB">
              <w:rPr>
                <w:rFonts w:ascii="Arial" w:eastAsia="Times New Roman" w:hAnsi="Arial" w:cs="Arial"/>
                <w:color w:val="000000" w:themeColor="dark1"/>
                <w:kern w:val="24"/>
                <w:sz w:val="20"/>
                <w:szCs w:val="20"/>
                <w:lang w:val="en-US" w:eastAsia="ru-RU"/>
              </w:rPr>
              <w:t xml:space="preserve"> </w:t>
            </w:r>
            <w:r w:rsidR="00912CCF" w:rsidRPr="009063BC">
              <w:rPr>
                <w:rFonts w:ascii="Arial" w:eastAsia="Times New Roman" w:hAnsi="Arial" w:cs="Arial"/>
                <w:color w:val="000000" w:themeColor="dark1"/>
                <w:kern w:val="24"/>
                <w:sz w:val="20"/>
                <w:szCs w:val="20"/>
                <w:lang w:val="en-US" w:eastAsia="ru-RU"/>
              </w:rPr>
              <w:t xml:space="preserve">Social safeguard </w:t>
            </w:r>
            <w:r w:rsidR="00912CCF">
              <w:rPr>
                <w:rFonts w:ascii="Arial" w:eastAsia="Times New Roman" w:hAnsi="Arial" w:cs="Arial"/>
                <w:color w:val="000000" w:themeColor="dark1"/>
                <w:kern w:val="24"/>
                <w:sz w:val="20"/>
                <w:szCs w:val="20"/>
                <w:lang w:val="en-US" w:eastAsia="ru-RU"/>
              </w:rPr>
              <w:t>specialist of PIU C</w:t>
            </w:r>
            <w:r w:rsidR="00912CCF" w:rsidRPr="009063BC">
              <w:rPr>
                <w:rFonts w:ascii="Arial" w:eastAsia="Times New Roman" w:hAnsi="Arial" w:cs="Arial"/>
                <w:color w:val="000000" w:themeColor="dark1"/>
                <w:kern w:val="24"/>
                <w:sz w:val="20"/>
                <w:szCs w:val="20"/>
                <w:lang w:val="en-US" w:eastAsia="ru-RU"/>
              </w:rPr>
              <w:t xml:space="preserve">onsultant </w:t>
            </w:r>
            <w:r w:rsidR="00912CCF" w:rsidRPr="009063BC">
              <w:rPr>
                <w:rFonts w:ascii="Arial" w:hAnsi="Arial" w:cs="Arial"/>
                <w:color w:val="000000"/>
                <w:spacing w:val="-1"/>
                <w:sz w:val="20"/>
                <w:szCs w:val="20"/>
                <w:lang w:val="en-US"/>
              </w:rPr>
              <w:t>to monitor</w:t>
            </w:r>
          </w:p>
        </w:tc>
      </w:tr>
      <w:tr w:rsidR="00B13C3F" w:rsidRPr="00F054C9" w:rsidTr="0040241F">
        <w:trPr>
          <w:trHeight w:val="1778"/>
        </w:trPr>
        <w:tc>
          <w:tcPr>
            <w:tcW w:w="2518" w:type="dxa"/>
            <w:vMerge/>
            <w:hideMark/>
          </w:tcPr>
          <w:p w:rsidR="00B13C3F" w:rsidRPr="009063BC" w:rsidRDefault="00B13C3F" w:rsidP="00031958">
            <w:pPr>
              <w:rPr>
                <w:rFonts w:ascii="Arial" w:eastAsia="Times New Roman" w:hAnsi="Arial" w:cs="Arial"/>
                <w:sz w:val="20"/>
                <w:szCs w:val="20"/>
                <w:lang w:val="en-US" w:eastAsia="ru-RU"/>
              </w:rPr>
            </w:pPr>
          </w:p>
        </w:tc>
        <w:tc>
          <w:tcPr>
            <w:tcW w:w="2580" w:type="dxa"/>
            <w:hideMark/>
          </w:tcPr>
          <w:p w:rsidR="00B13C3F" w:rsidRPr="009063BC" w:rsidRDefault="00B13C3F" w:rsidP="00031958">
            <w:pPr>
              <w:rPr>
                <w:rFonts w:ascii="Arial" w:eastAsia="Times New Roman" w:hAnsi="Arial" w:cs="Arial"/>
                <w:color w:val="000000" w:themeColor="dark1"/>
                <w:kern w:val="24"/>
                <w:sz w:val="20"/>
                <w:szCs w:val="20"/>
                <w:lang w:val="en-US" w:eastAsia="ru-RU"/>
              </w:rPr>
            </w:pPr>
            <w:r w:rsidRPr="009063BC">
              <w:rPr>
                <w:rFonts w:ascii="Arial" w:eastAsia="Times New Roman" w:hAnsi="Arial" w:cs="Arial"/>
                <w:color w:val="000000" w:themeColor="dark1"/>
                <w:kern w:val="24"/>
                <w:sz w:val="20"/>
                <w:szCs w:val="20"/>
                <w:lang w:val="en-US" w:eastAsia="ru-RU"/>
              </w:rPr>
              <w:t>Public meetings and consultations</w:t>
            </w:r>
          </w:p>
        </w:tc>
        <w:tc>
          <w:tcPr>
            <w:tcW w:w="5888" w:type="dxa"/>
            <w:hideMark/>
          </w:tcPr>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Inform the population and all interested persons and organizations about the current situation of the project.</w:t>
            </w:r>
          </w:p>
          <w:p w:rsidR="00B13C3F" w:rsidRPr="00031958" w:rsidRDefault="00B13C3F" w:rsidP="0040241F">
            <w:pPr>
              <w:pStyle w:val="a3"/>
              <w:numPr>
                <w:ilvl w:val="0"/>
                <w:numId w:val="36"/>
              </w:numPr>
              <w:autoSpaceDE w:val="0"/>
              <w:autoSpaceDN w:val="0"/>
              <w:adjustRightInd w:val="0"/>
              <w:spacing w:before="120"/>
              <w:ind w:left="394" w:hanging="284"/>
              <w:rPr>
                <w:rFonts w:ascii="Arial" w:eastAsia="Times New Roman" w:hAnsi="Arial" w:cs="Arial"/>
                <w:color w:val="000000" w:themeColor="dark1"/>
                <w:kern w:val="24"/>
                <w:sz w:val="20"/>
                <w:szCs w:val="20"/>
                <w:lang w:val="en-US" w:eastAsia="ru-RU"/>
              </w:rPr>
            </w:pPr>
            <w:r w:rsidRPr="00031958">
              <w:rPr>
                <w:rFonts w:ascii="Arial" w:hAnsi="Arial" w:cs="Arial"/>
                <w:color w:val="000000"/>
                <w:sz w:val="20"/>
                <w:szCs w:val="20"/>
                <w:lang w:val="en-US"/>
              </w:rPr>
              <w:t>Hold as necessary public meetings with the population of communities nearby to the construction site.</w:t>
            </w:r>
          </w:p>
        </w:tc>
        <w:tc>
          <w:tcPr>
            <w:tcW w:w="2800" w:type="dxa"/>
            <w:hideMark/>
          </w:tcPr>
          <w:p w:rsidR="00B13C3F" w:rsidRPr="009063BC" w:rsidRDefault="00B13C3F" w:rsidP="00912CCF">
            <w:pPr>
              <w:tabs>
                <w:tab w:val="num" w:pos="720"/>
              </w:tabs>
              <w:contextualSpacing/>
              <w:rPr>
                <w:rFonts w:ascii="Arial" w:eastAsia="Times New Roman" w:hAnsi="Arial" w:cs="Arial"/>
                <w:color w:val="000000" w:themeColor="dark1"/>
                <w:kern w:val="24"/>
                <w:sz w:val="20"/>
                <w:szCs w:val="20"/>
                <w:lang w:val="en-US" w:eastAsia="ru-RU"/>
              </w:rPr>
            </w:pPr>
            <w:r w:rsidRPr="008C5ADB">
              <w:rPr>
                <w:rFonts w:ascii="Arial" w:eastAsia="Times New Roman" w:hAnsi="Arial" w:cs="Arial"/>
                <w:color w:val="000000" w:themeColor="dark1"/>
                <w:kern w:val="24"/>
                <w:sz w:val="20"/>
                <w:szCs w:val="20"/>
                <w:lang w:val="en-US" w:eastAsia="ru-RU"/>
              </w:rPr>
              <w:t>Contractor,</w:t>
            </w:r>
            <w:r w:rsidRPr="008C5ADB">
              <w:rPr>
                <w:rFonts w:ascii="Arial" w:hAnsi="Arial" w:cs="Arial"/>
                <w:color w:val="000000"/>
                <w:spacing w:val="-1"/>
                <w:sz w:val="20"/>
                <w:szCs w:val="20"/>
                <w:lang w:val="en-US"/>
              </w:rPr>
              <w:t xml:space="preserve"> Sanitary Landfill Design and Supervision Consultant and</w:t>
            </w:r>
            <w:r w:rsidRPr="008C5ADB">
              <w:rPr>
                <w:rFonts w:ascii="Arial" w:eastAsia="Times New Roman" w:hAnsi="Arial" w:cs="Arial"/>
                <w:color w:val="000000" w:themeColor="dark1"/>
                <w:kern w:val="24"/>
                <w:sz w:val="20"/>
                <w:szCs w:val="20"/>
                <w:lang w:val="en-US" w:eastAsia="ru-RU"/>
              </w:rPr>
              <w:t xml:space="preserve"> </w:t>
            </w:r>
            <w:r w:rsidR="00912CCF" w:rsidRPr="009063BC">
              <w:rPr>
                <w:rFonts w:ascii="Arial" w:eastAsia="Times New Roman" w:hAnsi="Arial" w:cs="Arial"/>
                <w:color w:val="000000" w:themeColor="dark1"/>
                <w:kern w:val="24"/>
                <w:sz w:val="20"/>
                <w:szCs w:val="20"/>
                <w:lang w:val="en-US" w:eastAsia="ru-RU"/>
              </w:rPr>
              <w:t xml:space="preserve">Social safeguard </w:t>
            </w:r>
            <w:r w:rsidR="00912CCF">
              <w:rPr>
                <w:rFonts w:ascii="Arial" w:eastAsia="Times New Roman" w:hAnsi="Arial" w:cs="Arial"/>
                <w:color w:val="000000" w:themeColor="dark1"/>
                <w:kern w:val="24"/>
                <w:sz w:val="20"/>
                <w:szCs w:val="20"/>
                <w:lang w:val="en-US" w:eastAsia="ru-RU"/>
              </w:rPr>
              <w:t>specialist of PIU C</w:t>
            </w:r>
            <w:r w:rsidR="00912CCF" w:rsidRPr="009063BC">
              <w:rPr>
                <w:rFonts w:ascii="Arial" w:eastAsia="Times New Roman" w:hAnsi="Arial" w:cs="Arial"/>
                <w:color w:val="000000" w:themeColor="dark1"/>
                <w:kern w:val="24"/>
                <w:sz w:val="20"/>
                <w:szCs w:val="20"/>
                <w:lang w:val="en-US" w:eastAsia="ru-RU"/>
              </w:rPr>
              <w:t xml:space="preserve">onsultant </w:t>
            </w:r>
            <w:r w:rsidR="00912CCF" w:rsidRPr="009063BC">
              <w:rPr>
                <w:rFonts w:ascii="Arial" w:hAnsi="Arial" w:cs="Arial"/>
                <w:color w:val="000000"/>
                <w:spacing w:val="-1"/>
                <w:sz w:val="20"/>
                <w:szCs w:val="20"/>
                <w:lang w:val="en-US"/>
              </w:rPr>
              <w:t>to monitor</w:t>
            </w:r>
          </w:p>
        </w:tc>
      </w:tr>
      <w:tr w:rsidR="00B13C3F" w:rsidRPr="00F054C9" w:rsidTr="0040241F">
        <w:trPr>
          <w:trHeight w:val="1778"/>
        </w:trPr>
        <w:tc>
          <w:tcPr>
            <w:tcW w:w="2518" w:type="dxa"/>
          </w:tcPr>
          <w:p w:rsidR="00B13C3F" w:rsidRPr="009063BC" w:rsidRDefault="00B13C3F" w:rsidP="00031958">
            <w:pPr>
              <w:rPr>
                <w:rFonts w:ascii="Arial" w:eastAsia="Times New Roman" w:hAnsi="Arial" w:cs="Arial"/>
                <w:sz w:val="20"/>
                <w:szCs w:val="20"/>
                <w:lang w:val="en-US" w:eastAsia="ru-RU"/>
              </w:rPr>
            </w:pPr>
            <w:r w:rsidRPr="009063BC">
              <w:rPr>
                <w:rFonts w:ascii="Arial" w:eastAsia="Times New Roman" w:hAnsi="Arial" w:cs="Arial"/>
                <w:sz w:val="20"/>
                <w:szCs w:val="20"/>
                <w:lang w:val="en-US" w:eastAsia="ru-RU"/>
              </w:rPr>
              <w:lastRenderedPageBreak/>
              <w:t>Construction site</w:t>
            </w:r>
          </w:p>
        </w:tc>
        <w:tc>
          <w:tcPr>
            <w:tcW w:w="2580" w:type="dxa"/>
          </w:tcPr>
          <w:p w:rsidR="00B13C3F" w:rsidRPr="009063BC" w:rsidRDefault="00B13C3F" w:rsidP="00031958">
            <w:pPr>
              <w:rPr>
                <w:rFonts w:ascii="Arial" w:eastAsia="Times New Roman" w:hAnsi="Arial" w:cs="Arial"/>
                <w:color w:val="000000" w:themeColor="dark1"/>
                <w:kern w:val="24"/>
                <w:sz w:val="20"/>
                <w:szCs w:val="20"/>
                <w:lang w:val="en-US" w:eastAsia="ru-RU"/>
              </w:rPr>
            </w:pPr>
            <w:r w:rsidRPr="009063BC">
              <w:rPr>
                <w:rFonts w:ascii="Arial" w:eastAsia="Times New Roman" w:hAnsi="Arial" w:cs="Arial"/>
                <w:color w:val="000000" w:themeColor="dark1"/>
                <w:kern w:val="24"/>
                <w:sz w:val="20"/>
                <w:szCs w:val="20"/>
                <w:lang w:val="en-US" w:eastAsia="ru-RU"/>
              </w:rPr>
              <w:t>Occupational health and safety</w:t>
            </w:r>
          </w:p>
        </w:tc>
        <w:tc>
          <w:tcPr>
            <w:tcW w:w="5888" w:type="dxa"/>
          </w:tcPr>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Complying with ADB labor standards and national labor laws;</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Introduction and operation meetings should be undertaken by all workers.</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The entry and exit of vehicles and equipment at the construction site should be under strict control. Traffic on the construction site should be carried out only within the existing roads. Speed limits will be used for traffic safety.  </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HSE manuals and require placement of safety signs and placards. </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Safety for the population during the movement of vehicles will be provided. </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Fences and warning signs for the residents in order to avoid accidents and harm to human health will be established;</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Work on the construction site will not be carried out during rest time and at night; </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 xml:space="preserve">Sound absorbing installations at the construction site will be installed to reduce noise / vibration from the operation of the equipment. </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Only qualified workers will be hired. Strictly impose and monitor use of PPE by workers. Regular inspections will be conducted.</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Equal working conditions for men and women should be provided;</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Properly regulation of the delivery and storage of materials to the project site should be provided;</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Awareness and training programs on safety and health issues will be conducted by the designated HSE Officer. Regular worksite safety trainings for all workers. Proper records of trainings;</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Provision of necessary hygiene facilities for all workers at the worksite, including appropriate and adequate facilities for women workers;</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Conducting trainings on communicable diseases ad HIV/ AIDS for all workers as well as nearby communities. Proper records of trainings;</w:t>
            </w:r>
          </w:p>
          <w:p w:rsidR="00B13C3F" w:rsidRPr="00031958" w:rsidRDefault="00B13C3F" w:rsidP="0040241F">
            <w:pPr>
              <w:pStyle w:val="a3"/>
              <w:numPr>
                <w:ilvl w:val="0"/>
                <w:numId w:val="36"/>
              </w:numPr>
              <w:autoSpaceDE w:val="0"/>
              <w:autoSpaceDN w:val="0"/>
              <w:adjustRightInd w:val="0"/>
              <w:spacing w:before="120"/>
              <w:ind w:left="394" w:hanging="284"/>
              <w:rPr>
                <w:rFonts w:ascii="Arial" w:hAnsi="Arial" w:cs="Arial"/>
                <w:color w:val="000000"/>
                <w:sz w:val="20"/>
                <w:szCs w:val="20"/>
                <w:lang w:val="en-US"/>
              </w:rPr>
            </w:pPr>
            <w:r w:rsidRPr="00031958">
              <w:rPr>
                <w:rFonts w:ascii="Arial" w:hAnsi="Arial" w:cs="Arial"/>
                <w:color w:val="000000"/>
                <w:sz w:val="20"/>
                <w:szCs w:val="20"/>
                <w:lang w:val="en-US"/>
              </w:rPr>
              <w:t>Registration of any complaints raised by local residents or workers at the worksite.</w:t>
            </w:r>
          </w:p>
        </w:tc>
        <w:tc>
          <w:tcPr>
            <w:tcW w:w="2800" w:type="dxa"/>
          </w:tcPr>
          <w:p w:rsidR="00B13C3F" w:rsidRPr="009063BC" w:rsidRDefault="00B13C3F" w:rsidP="00912CCF">
            <w:pPr>
              <w:tabs>
                <w:tab w:val="num" w:pos="720"/>
              </w:tabs>
              <w:contextualSpacing/>
              <w:rPr>
                <w:rFonts w:ascii="Arial" w:eastAsia="Times New Roman" w:hAnsi="Arial" w:cs="Arial"/>
                <w:color w:val="000000" w:themeColor="dark1"/>
                <w:kern w:val="24"/>
                <w:sz w:val="20"/>
                <w:szCs w:val="20"/>
                <w:lang w:val="en-US" w:eastAsia="ru-RU"/>
              </w:rPr>
            </w:pPr>
            <w:r w:rsidRPr="008C5ADB">
              <w:rPr>
                <w:rFonts w:ascii="Arial" w:eastAsia="Times New Roman" w:hAnsi="Arial" w:cs="Arial"/>
                <w:color w:val="000000" w:themeColor="dark1"/>
                <w:kern w:val="24"/>
                <w:sz w:val="20"/>
                <w:szCs w:val="20"/>
                <w:lang w:val="en-US" w:eastAsia="ru-RU"/>
              </w:rPr>
              <w:t xml:space="preserve">Contractor, </w:t>
            </w:r>
            <w:r w:rsidRPr="008C5ADB">
              <w:rPr>
                <w:rFonts w:ascii="Arial" w:hAnsi="Arial" w:cs="Arial"/>
                <w:color w:val="000000"/>
                <w:spacing w:val="-1"/>
                <w:sz w:val="20"/>
                <w:szCs w:val="20"/>
                <w:lang w:val="en-US"/>
              </w:rPr>
              <w:t>Sanitary Landfill Design and Supervision Consultant and</w:t>
            </w:r>
            <w:r w:rsidRPr="008C5ADB">
              <w:rPr>
                <w:rFonts w:ascii="Arial" w:eastAsia="Times New Roman" w:hAnsi="Arial" w:cs="Arial"/>
                <w:color w:val="000000" w:themeColor="dark1"/>
                <w:kern w:val="24"/>
                <w:sz w:val="20"/>
                <w:szCs w:val="20"/>
                <w:lang w:val="en-US" w:eastAsia="ru-RU"/>
              </w:rPr>
              <w:t xml:space="preserve"> </w:t>
            </w:r>
            <w:r w:rsidR="00912CCF" w:rsidRPr="009063BC">
              <w:rPr>
                <w:rFonts w:ascii="Arial" w:eastAsia="Times New Roman" w:hAnsi="Arial" w:cs="Arial"/>
                <w:color w:val="000000" w:themeColor="dark1"/>
                <w:kern w:val="24"/>
                <w:sz w:val="20"/>
                <w:szCs w:val="20"/>
                <w:lang w:val="en-US" w:eastAsia="ru-RU"/>
              </w:rPr>
              <w:t xml:space="preserve">Social safeguard </w:t>
            </w:r>
            <w:r w:rsidR="00912CCF">
              <w:rPr>
                <w:rFonts w:ascii="Arial" w:eastAsia="Times New Roman" w:hAnsi="Arial" w:cs="Arial"/>
                <w:color w:val="000000" w:themeColor="dark1"/>
                <w:kern w:val="24"/>
                <w:sz w:val="20"/>
                <w:szCs w:val="20"/>
                <w:lang w:val="en-US" w:eastAsia="ru-RU"/>
              </w:rPr>
              <w:t>specialist of PIU C</w:t>
            </w:r>
            <w:r w:rsidR="00912CCF" w:rsidRPr="009063BC">
              <w:rPr>
                <w:rFonts w:ascii="Arial" w:eastAsia="Times New Roman" w:hAnsi="Arial" w:cs="Arial"/>
                <w:color w:val="000000" w:themeColor="dark1"/>
                <w:kern w:val="24"/>
                <w:sz w:val="20"/>
                <w:szCs w:val="20"/>
                <w:lang w:val="en-US" w:eastAsia="ru-RU"/>
              </w:rPr>
              <w:t xml:space="preserve">onsultant </w:t>
            </w:r>
            <w:r w:rsidR="00912CCF" w:rsidRPr="009063BC">
              <w:rPr>
                <w:rFonts w:ascii="Arial" w:hAnsi="Arial" w:cs="Arial"/>
                <w:color w:val="000000"/>
                <w:spacing w:val="-1"/>
                <w:sz w:val="20"/>
                <w:szCs w:val="20"/>
                <w:lang w:val="en-US"/>
              </w:rPr>
              <w:t>to monitor</w:t>
            </w:r>
          </w:p>
        </w:tc>
      </w:tr>
    </w:tbl>
    <w:p w:rsidR="00693A54" w:rsidRDefault="00693A54" w:rsidP="009914F5">
      <w:pPr>
        <w:shd w:val="clear" w:color="auto" w:fill="FFFFFF"/>
        <w:spacing w:after="0"/>
        <w:jc w:val="both"/>
        <w:rPr>
          <w:rFonts w:ascii="Arial" w:hAnsi="Arial" w:cs="Arial"/>
          <w:lang w:val="en-US"/>
        </w:rPr>
        <w:sectPr w:rsidR="00693A54" w:rsidSect="00B66EAB">
          <w:headerReference w:type="default" r:id="rId19"/>
          <w:headerReference w:type="first" r:id="rId20"/>
          <w:footerReference w:type="first" r:id="rId21"/>
          <w:pgSz w:w="15840" w:h="12240" w:orient="landscape" w:code="1"/>
          <w:pgMar w:top="1276" w:right="851" w:bottom="851" w:left="851" w:header="720" w:footer="920" w:gutter="0"/>
          <w:cols w:space="720"/>
          <w:noEndnote/>
          <w:titlePg/>
          <w:docGrid w:linePitch="299"/>
        </w:sectPr>
      </w:pPr>
    </w:p>
    <w:p w:rsidR="002F3F54" w:rsidRDefault="002F3F54" w:rsidP="00B66EAB">
      <w:pPr>
        <w:pStyle w:val="a3"/>
        <w:numPr>
          <w:ilvl w:val="0"/>
          <w:numId w:val="4"/>
        </w:numPr>
        <w:shd w:val="clear" w:color="auto" w:fill="FFFFFF"/>
        <w:spacing w:after="0" w:line="240" w:lineRule="auto"/>
        <w:ind w:left="567" w:hanging="567"/>
        <w:contextualSpacing w:val="0"/>
        <w:jc w:val="center"/>
        <w:outlineLvl w:val="0"/>
        <w:rPr>
          <w:rFonts w:ascii="Arial" w:hAnsi="Arial" w:cs="Arial"/>
          <w:b/>
          <w:color w:val="000000"/>
          <w:sz w:val="28"/>
          <w:szCs w:val="28"/>
          <w:lang w:val="en-US"/>
        </w:rPr>
      </w:pPr>
      <w:bookmarkStart w:id="80" w:name="_Toc61369340"/>
      <w:bookmarkStart w:id="81" w:name="_Toc61427057"/>
      <w:bookmarkStart w:id="82" w:name="_Toc61829778"/>
      <w:bookmarkStart w:id="83" w:name="_Toc61857920"/>
      <w:bookmarkStart w:id="84" w:name="_Toc61882750"/>
      <w:bookmarkStart w:id="85" w:name="_Toc61882798"/>
      <w:bookmarkStart w:id="86" w:name="_Toc61882846"/>
      <w:bookmarkStart w:id="87" w:name="_Toc61369341"/>
      <w:bookmarkStart w:id="88" w:name="_Toc61427058"/>
      <w:bookmarkStart w:id="89" w:name="_Toc61829779"/>
      <w:bookmarkStart w:id="90" w:name="_Toc61857921"/>
      <w:bookmarkStart w:id="91" w:name="_Toc61882751"/>
      <w:bookmarkStart w:id="92" w:name="_Toc61882799"/>
      <w:bookmarkStart w:id="93" w:name="_Toc61882847"/>
      <w:bookmarkStart w:id="94" w:name="_Toc61369342"/>
      <w:bookmarkStart w:id="95" w:name="_Toc61427059"/>
      <w:bookmarkStart w:id="96" w:name="_Toc61829780"/>
      <w:bookmarkStart w:id="97" w:name="_Toc61857922"/>
      <w:bookmarkStart w:id="98" w:name="_Toc61882752"/>
      <w:bookmarkStart w:id="99" w:name="_Toc61882800"/>
      <w:bookmarkStart w:id="100" w:name="_Toc61882848"/>
      <w:bookmarkStart w:id="101" w:name="_Toc13133661"/>
      <w:bookmarkStart w:id="102" w:name="_Toc23341663"/>
      <w:bookmarkStart w:id="103" w:name="_Toc9773636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DA13FC">
        <w:rPr>
          <w:rFonts w:ascii="Arial" w:hAnsi="Arial" w:cs="Arial"/>
          <w:b/>
          <w:color w:val="000000"/>
          <w:sz w:val="28"/>
          <w:szCs w:val="28"/>
          <w:lang w:val="en-US"/>
        </w:rPr>
        <w:lastRenderedPageBreak/>
        <w:t>Redress Grievances</w:t>
      </w:r>
      <w:bookmarkEnd w:id="101"/>
      <w:bookmarkEnd w:id="102"/>
      <w:bookmarkEnd w:id="103"/>
    </w:p>
    <w:p w:rsidR="00B66EAB" w:rsidRPr="00DA13FC" w:rsidRDefault="00B66EAB" w:rsidP="00B66EAB">
      <w:pPr>
        <w:pStyle w:val="a3"/>
        <w:shd w:val="clear" w:color="auto" w:fill="FFFFFF"/>
        <w:spacing w:after="0" w:line="240" w:lineRule="auto"/>
        <w:ind w:left="567"/>
        <w:contextualSpacing w:val="0"/>
        <w:outlineLvl w:val="0"/>
        <w:rPr>
          <w:rFonts w:ascii="Arial" w:hAnsi="Arial" w:cs="Arial"/>
          <w:b/>
          <w:color w:val="000000"/>
          <w:sz w:val="28"/>
          <w:szCs w:val="28"/>
          <w:lang w:val="en-US"/>
        </w:rPr>
      </w:pPr>
    </w:p>
    <w:p w:rsidR="006821D9" w:rsidRDefault="002F3F54" w:rsidP="00B66EAB">
      <w:pPr>
        <w:numPr>
          <w:ilvl w:val="0"/>
          <w:numId w:val="3"/>
        </w:numPr>
        <w:shd w:val="clear" w:color="auto" w:fill="FFFFFF"/>
        <w:spacing w:after="0" w:line="240" w:lineRule="auto"/>
        <w:ind w:left="-142" w:firstLine="0"/>
        <w:jc w:val="both"/>
        <w:rPr>
          <w:rFonts w:ascii="Arial" w:hAnsi="Arial" w:cs="Arial"/>
          <w:lang w:val="en-US"/>
        </w:rPr>
      </w:pPr>
      <w:r w:rsidRPr="00AC40EF">
        <w:rPr>
          <w:rFonts w:ascii="Arial" w:hAnsi="Arial" w:cs="Arial"/>
          <w:lang w:val="en-US"/>
        </w:rPr>
        <w:t xml:space="preserve">A project-specific grievance redress mechanism (GRM) is established by the EA to provide a transparent mechanism to voice and resolve environmental concerns linked to the project. According to the Decree of President of the Republic of Uzbekistan SUE Maxsustrans established “People’s Reception Room” in its each district branch in Tashkent city, including one in SUE Maxsustrans building for PIU related queries. The EA ensures that grievances and complaints are addressed in a timely and satisfactory manner to avoid any potential delays in the establishment of the project. </w:t>
      </w:r>
    </w:p>
    <w:p w:rsidR="006821D9" w:rsidRDefault="006821D9" w:rsidP="006821D9">
      <w:pPr>
        <w:shd w:val="clear" w:color="auto" w:fill="FFFFFF"/>
        <w:spacing w:after="0" w:line="240" w:lineRule="auto"/>
        <w:ind w:left="-142"/>
        <w:jc w:val="both"/>
        <w:rPr>
          <w:rFonts w:ascii="Arial" w:hAnsi="Arial" w:cs="Arial"/>
          <w:lang w:val="en-US"/>
        </w:rPr>
      </w:pPr>
    </w:p>
    <w:p w:rsidR="002F3F54" w:rsidRDefault="002F3F54" w:rsidP="006821D9">
      <w:pPr>
        <w:shd w:val="clear" w:color="auto" w:fill="FFFFFF"/>
        <w:spacing w:after="0" w:line="240" w:lineRule="auto"/>
        <w:ind w:left="-142"/>
        <w:jc w:val="both"/>
        <w:rPr>
          <w:rFonts w:ascii="Arial" w:hAnsi="Arial" w:cs="Arial"/>
          <w:lang w:val="en-US"/>
        </w:rPr>
      </w:pPr>
      <w:r w:rsidRPr="00AC40EF">
        <w:rPr>
          <w:rFonts w:ascii="Arial" w:hAnsi="Arial" w:cs="Arial"/>
          <w:lang w:val="en-US"/>
        </w:rPr>
        <w:t xml:space="preserve">Figure </w:t>
      </w:r>
      <w:r>
        <w:rPr>
          <w:rFonts w:ascii="Arial" w:hAnsi="Arial" w:cs="Arial"/>
          <w:lang w:val="en-US"/>
        </w:rPr>
        <w:t xml:space="preserve">below </w:t>
      </w:r>
      <w:r w:rsidRPr="00AC40EF">
        <w:rPr>
          <w:rFonts w:ascii="Arial" w:hAnsi="Arial" w:cs="Arial"/>
          <w:lang w:val="en-US"/>
        </w:rPr>
        <w:t>gives the details of th</w:t>
      </w:r>
      <w:r w:rsidR="00B66EAB">
        <w:rPr>
          <w:rFonts w:ascii="Arial" w:hAnsi="Arial" w:cs="Arial"/>
          <w:lang w:val="en-US"/>
        </w:rPr>
        <w:t xml:space="preserve">e grievance redress mechanism. </w:t>
      </w:r>
    </w:p>
    <w:p w:rsidR="00B66EAB" w:rsidRPr="00AC40EF" w:rsidRDefault="00B66EAB" w:rsidP="00B66EAB">
      <w:pPr>
        <w:shd w:val="clear" w:color="auto" w:fill="FFFFFF"/>
        <w:spacing w:after="0" w:line="240" w:lineRule="auto"/>
        <w:ind w:left="-142"/>
        <w:jc w:val="both"/>
        <w:rPr>
          <w:rFonts w:ascii="Arial" w:hAnsi="Arial" w:cs="Arial"/>
          <w:lang w:val="en-US"/>
        </w:rPr>
      </w:pPr>
    </w:p>
    <w:p w:rsidR="002F3F54" w:rsidRPr="00031958" w:rsidRDefault="002F3F54" w:rsidP="002F3F54">
      <w:pPr>
        <w:pStyle w:val="ac"/>
        <w:rPr>
          <w:rFonts w:ascii="Arial" w:hAnsi="Arial" w:cs="Arial"/>
          <w:color w:val="auto"/>
          <w:sz w:val="20"/>
        </w:rPr>
      </w:pPr>
      <w:proofErr w:type="spellStart"/>
      <w:r w:rsidRPr="00031958">
        <w:rPr>
          <w:rFonts w:ascii="Arial" w:hAnsi="Arial" w:cs="Arial"/>
          <w:color w:val="auto"/>
          <w:sz w:val="20"/>
        </w:rPr>
        <w:t>Figure</w:t>
      </w:r>
      <w:proofErr w:type="spellEnd"/>
      <w:r w:rsidRPr="00031958">
        <w:rPr>
          <w:rFonts w:ascii="Arial" w:hAnsi="Arial" w:cs="Arial"/>
          <w:color w:val="auto"/>
          <w:sz w:val="20"/>
        </w:rPr>
        <w:t xml:space="preserve"> </w:t>
      </w:r>
      <w:r w:rsidR="00250089" w:rsidRPr="00031958">
        <w:rPr>
          <w:rFonts w:ascii="Arial" w:hAnsi="Arial" w:cs="Arial"/>
          <w:color w:val="auto"/>
          <w:sz w:val="20"/>
        </w:rPr>
        <w:fldChar w:fldCharType="begin"/>
      </w:r>
      <w:r w:rsidRPr="00031958">
        <w:rPr>
          <w:rFonts w:ascii="Arial" w:hAnsi="Arial" w:cs="Arial"/>
          <w:color w:val="auto"/>
          <w:sz w:val="20"/>
        </w:rPr>
        <w:instrText xml:space="preserve"> SEQ Figure \* ARABIC </w:instrText>
      </w:r>
      <w:r w:rsidR="00250089" w:rsidRPr="00031958">
        <w:rPr>
          <w:rFonts w:ascii="Arial" w:hAnsi="Arial" w:cs="Arial"/>
          <w:color w:val="auto"/>
          <w:sz w:val="20"/>
        </w:rPr>
        <w:fldChar w:fldCharType="separate"/>
      </w:r>
      <w:r w:rsidR="00EA6E96">
        <w:rPr>
          <w:rFonts w:ascii="Arial" w:hAnsi="Arial" w:cs="Arial"/>
          <w:noProof/>
          <w:color w:val="auto"/>
          <w:sz w:val="20"/>
        </w:rPr>
        <w:t>1</w:t>
      </w:r>
      <w:r w:rsidR="00250089" w:rsidRPr="00031958">
        <w:rPr>
          <w:rFonts w:ascii="Arial" w:hAnsi="Arial" w:cs="Arial"/>
          <w:color w:val="auto"/>
          <w:sz w:val="20"/>
        </w:rPr>
        <w:fldChar w:fldCharType="end"/>
      </w:r>
      <w:r w:rsidRPr="00031958">
        <w:rPr>
          <w:rFonts w:ascii="Arial" w:hAnsi="Arial" w:cs="Arial"/>
          <w:color w:val="auto"/>
          <w:sz w:val="20"/>
          <w:lang w:val="en-US"/>
        </w:rPr>
        <w:t xml:space="preserve"> </w:t>
      </w:r>
      <w:proofErr w:type="spellStart"/>
      <w:r w:rsidRPr="00031958">
        <w:rPr>
          <w:rFonts w:ascii="Arial" w:hAnsi="Arial" w:cs="Arial"/>
          <w:color w:val="auto"/>
          <w:sz w:val="20"/>
        </w:rPr>
        <w:t>Grievance</w:t>
      </w:r>
      <w:proofErr w:type="spellEnd"/>
      <w:r w:rsidRPr="00031958">
        <w:rPr>
          <w:rFonts w:ascii="Arial" w:hAnsi="Arial" w:cs="Arial"/>
          <w:color w:val="auto"/>
          <w:sz w:val="20"/>
        </w:rPr>
        <w:t xml:space="preserve"> </w:t>
      </w:r>
      <w:proofErr w:type="spellStart"/>
      <w:r w:rsidRPr="00031958">
        <w:rPr>
          <w:rFonts w:ascii="Arial" w:hAnsi="Arial" w:cs="Arial"/>
          <w:color w:val="auto"/>
          <w:sz w:val="20"/>
        </w:rPr>
        <w:t>Redress</w:t>
      </w:r>
      <w:proofErr w:type="spellEnd"/>
      <w:r w:rsidRPr="00031958">
        <w:rPr>
          <w:rFonts w:ascii="Arial" w:hAnsi="Arial" w:cs="Arial"/>
          <w:color w:val="auto"/>
          <w:sz w:val="20"/>
        </w:rPr>
        <w:t xml:space="preserve"> </w:t>
      </w:r>
      <w:proofErr w:type="spellStart"/>
      <w:r w:rsidRPr="00031958">
        <w:rPr>
          <w:rFonts w:ascii="Arial" w:hAnsi="Arial" w:cs="Arial"/>
          <w:color w:val="auto"/>
          <w:sz w:val="20"/>
        </w:rPr>
        <w:t>Mechanism</w:t>
      </w:r>
      <w:proofErr w:type="spellEnd"/>
      <w:r w:rsidRPr="00031958">
        <w:rPr>
          <w:rFonts w:ascii="Arial" w:hAnsi="Arial" w:cs="Arial"/>
          <w:color w:val="auto"/>
          <w:sz w:val="20"/>
        </w:rPr>
        <w:t>*</w:t>
      </w:r>
    </w:p>
    <w:p w:rsidR="002F3F54" w:rsidRPr="00A24AE7" w:rsidRDefault="002F3F54" w:rsidP="00031958">
      <w:pPr>
        <w:pStyle w:val="a3"/>
        <w:tabs>
          <w:tab w:val="left" w:pos="0"/>
        </w:tabs>
        <w:spacing w:after="0"/>
        <w:ind w:left="0" w:hanging="142"/>
        <w:jc w:val="both"/>
        <w:rPr>
          <w:rFonts w:ascii="Arial" w:hAnsi="Arial" w:cs="Arial"/>
          <w:u w:val="single"/>
        </w:rPr>
      </w:pPr>
      <w:r>
        <w:rPr>
          <w:rFonts w:ascii="Arial" w:hAnsi="Arial" w:cs="Arial"/>
          <w:noProof/>
          <w:u w:val="single"/>
          <w:lang w:eastAsia="ru-RU"/>
        </w:rPr>
        <w:drawing>
          <wp:inline distT="0" distB="0" distL="0" distR="0">
            <wp:extent cx="5971430" cy="3915513"/>
            <wp:effectExtent l="0" t="0" r="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70305" cy="3914775"/>
                    </a:xfrm>
                    <a:prstGeom prst="rect">
                      <a:avLst/>
                    </a:prstGeom>
                    <a:noFill/>
                    <a:ln>
                      <a:noFill/>
                    </a:ln>
                  </pic:spPr>
                </pic:pic>
              </a:graphicData>
            </a:graphic>
          </wp:inline>
        </w:drawing>
      </w:r>
    </w:p>
    <w:p w:rsidR="002F3F54" w:rsidRPr="00266E7F" w:rsidRDefault="002F3F54" w:rsidP="00677AA0">
      <w:pPr>
        <w:pStyle w:val="a3"/>
        <w:tabs>
          <w:tab w:val="left" w:pos="284"/>
        </w:tabs>
        <w:spacing w:after="0"/>
        <w:ind w:left="284" w:hanging="284"/>
        <w:jc w:val="both"/>
        <w:rPr>
          <w:rFonts w:ascii="Arial" w:hAnsi="Arial" w:cs="Arial"/>
          <w:sz w:val="18"/>
          <w:szCs w:val="18"/>
          <w:lang w:val="en-US"/>
        </w:rPr>
      </w:pPr>
      <w:r w:rsidRPr="00266E7F">
        <w:rPr>
          <w:rFonts w:ascii="Arial" w:hAnsi="Arial" w:cs="Arial"/>
          <w:sz w:val="18"/>
          <w:szCs w:val="18"/>
          <w:lang w:val="en-US"/>
        </w:rPr>
        <w:t>* PIU – responsible person for GRM is the dire</w:t>
      </w:r>
      <w:r w:rsidR="00677AA0">
        <w:rPr>
          <w:rFonts w:ascii="Arial" w:hAnsi="Arial" w:cs="Arial"/>
          <w:sz w:val="18"/>
          <w:szCs w:val="18"/>
          <w:lang w:val="en-US"/>
        </w:rPr>
        <w:t xml:space="preserve">ctor of PIU, Mr. </w:t>
      </w:r>
      <w:proofErr w:type="spellStart"/>
      <w:r w:rsidR="00677AA0">
        <w:rPr>
          <w:rFonts w:ascii="Arial" w:hAnsi="Arial" w:cs="Arial"/>
          <w:sz w:val="18"/>
          <w:szCs w:val="18"/>
          <w:lang w:val="en-US"/>
        </w:rPr>
        <w:t>Jasur</w:t>
      </w:r>
      <w:proofErr w:type="spellEnd"/>
      <w:r w:rsidR="00677AA0">
        <w:rPr>
          <w:rFonts w:ascii="Arial" w:hAnsi="Arial" w:cs="Arial"/>
          <w:sz w:val="18"/>
          <w:szCs w:val="18"/>
          <w:lang w:val="en-US"/>
        </w:rPr>
        <w:t xml:space="preserve"> </w:t>
      </w:r>
      <w:proofErr w:type="spellStart"/>
      <w:r w:rsidR="00677AA0">
        <w:rPr>
          <w:rFonts w:ascii="Arial" w:hAnsi="Arial" w:cs="Arial"/>
          <w:sz w:val="18"/>
          <w:szCs w:val="18"/>
          <w:lang w:val="en-US"/>
        </w:rPr>
        <w:t>Hamidov</w:t>
      </w:r>
      <w:proofErr w:type="spellEnd"/>
      <w:r w:rsidR="006821D9">
        <w:rPr>
          <w:rFonts w:ascii="Arial" w:hAnsi="Arial" w:cs="Arial"/>
          <w:sz w:val="18"/>
          <w:szCs w:val="18"/>
          <w:lang w:val="en-US"/>
        </w:rPr>
        <w:t xml:space="preserve">, </w:t>
      </w:r>
      <w:proofErr w:type="spellStart"/>
      <w:r w:rsidR="006821D9">
        <w:rPr>
          <w:rFonts w:ascii="Arial" w:hAnsi="Arial" w:cs="Arial"/>
          <w:sz w:val="18"/>
          <w:szCs w:val="18"/>
          <w:lang w:val="en-US"/>
        </w:rPr>
        <w:t>tel</w:t>
      </w:r>
      <w:proofErr w:type="spellEnd"/>
      <w:r w:rsidR="006821D9">
        <w:rPr>
          <w:rFonts w:ascii="Arial" w:hAnsi="Arial" w:cs="Arial"/>
          <w:sz w:val="18"/>
          <w:szCs w:val="18"/>
          <w:lang w:val="en-US"/>
        </w:rPr>
        <w:t>: +998 71</w:t>
      </w:r>
      <w:r w:rsidRPr="00266E7F">
        <w:rPr>
          <w:rFonts w:ascii="Arial" w:hAnsi="Arial" w:cs="Arial"/>
          <w:sz w:val="18"/>
          <w:szCs w:val="18"/>
          <w:lang w:val="en-US"/>
        </w:rPr>
        <w:t>247</w:t>
      </w:r>
      <w:r w:rsidR="006821D9">
        <w:rPr>
          <w:rFonts w:ascii="Arial" w:hAnsi="Arial" w:cs="Arial"/>
          <w:sz w:val="18"/>
          <w:szCs w:val="18"/>
          <w:lang w:val="en-US"/>
        </w:rPr>
        <w:t>3816</w:t>
      </w:r>
    </w:p>
    <w:p w:rsidR="002F3F54" w:rsidRDefault="006821D9" w:rsidP="002F3F54">
      <w:pPr>
        <w:pStyle w:val="a3"/>
        <w:tabs>
          <w:tab w:val="left" w:pos="0"/>
        </w:tabs>
        <w:spacing w:after="0"/>
        <w:ind w:left="0"/>
        <w:jc w:val="both"/>
        <w:rPr>
          <w:rFonts w:ascii="Arial" w:hAnsi="Arial" w:cs="Arial"/>
          <w:sz w:val="18"/>
          <w:szCs w:val="18"/>
          <w:lang w:val="en-US"/>
        </w:rPr>
      </w:pPr>
      <w:r>
        <w:rPr>
          <w:rFonts w:ascii="Arial" w:hAnsi="Arial" w:cs="Arial"/>
          <w:sz w:val="18"/>
          <w:szCs w:val="18"/>
          <w:lang w:val="en-US"/>
        </w:rPr>
        <w:t xml:space="preserve">PIU </w:t>
      </w:r>
      <w:r w:rsidR="002F3F54" w:rsidRPr="00266E7F">
        <w:rPr>
          <w:rFonts w:ascii="Arial" w:hAnsi="Arial" w:cs="Arial"/>
          <w:sz w:val="18"/>
          <w:szCs w:val="18"/>
          <w:lang w:val="en-US"/>
        </w:rPr>
        <w:t>Consultant</w:t>
      </w:r>
      <w:r>
        <w:rPr>
          <w:rFonts w:ascii="Arial" w:hAnsi="Arial" w:cs="Arial"/>
          <w:sz w:val="18"/>
          <w:szCs w:val="18"/>
          <w:lang w:val="en-US"/>
        </w:rPr>
        <w:t>’s Deputy Team Leader</w:t>
      </w:r>
      <w:r w:rsidR="002F3F54" w:rsidRPr="00266E7F">
        <w:rPr>
          <w:rFonts w:ascii="Arial" w:hAnsi="Arial" w:cs="Arial"/>
          <w:sz w:val="18"/>
          <w:szCs w:val="18"/>
          <w:lang w:val="en-US"/>
        </w:rPr>
        <w:t xml:space="preserve">, Mr. </w:t>
      </w:r>
      <w:proofErr w:type="spellStart"/>
      <w:r>
        <w:rPr>
          <w:rFonts w:ascii="Arial" w:hAnsi="Arial" w:cs="Arial"/>
          <w:sz w:val="18"/>
          <w:szCs w:val="18"/>
          <w:lang w:val="en-US"/>
        </w:rPr>
        <w:t>Dilshod</w:t>
      </w:r>
      <w:proofErr w:type="spellEnd"/>
      <w:r>
        <w:rPr>
          <w:rFonts w:ascii="Arial" w:hAnsi="Arial" w:cs="Arial"/>
          <w:sz w:val="18"/>
          <w:szCs w:val="18"/>
          <w:lang w:val="en-US"/>
        </w:rPr>
        <w:t xml:space="preserve"> </w:t>
      </w:r>
      <w:proofErr w:type="spellStart"/>
      <w:r>
        <w:rPr>
          <w:rFonts w:ascii="Arial" w:hAnsi="Arial" w:cs="Arial"/>
          <w:sz w:val="18"/>
          <w:szCs w:val="18"/>
          <w:lang w:val="en-US"/>
        </w:rPr>
        <w:t>Mavlyan-Kariev</w:t>
      </w:r>
      <w:proofErr w:type="spellEnd"/>
      <w:r w:rsidR="002F3F54" w:rsidRPr="00266E7F">
        <w:rPr>
          <w:rFonts w:ascii="Arial" w:hAnsi="Arial" w:cs="Arial"/>
          <w:sz w:val="18"/>
          <w:szCs w:val="18"/>
          <w:lang w:val="en-US"/>
        </w:rPr>
        <w:t xml:space="preserve">, </w:t>
      </w:r>
      <w:proofErr w:type="spellStart"/>
      <w:r w:rsidRPr="00266E7F">
        <w:rPr>
          <w:rFonts w:ascii="Arial" w:hAnsi="Arial" w:cs="Arial"/>
          <w:sz w:val="18"/>
          <w:szCs w:val="18"/>
          <w:lang w:val="en-US"/>
        </w:rPr>
        <w:t>tel</w:t>
      </w:r>
      <w:proofErr w:type="spellEnd"/>
      <w:r w:rsidRPr="00266E7F">
        <w:rPr>
          <w:rFonts w:ascii="Arial" w:hAnsi="Arial" w:cs="Arial"/>
          <w:sz w:val="18"/>
          <w:szCs w:val="18"/>
          <w:lang w:val="en-US"/>
        </w:rPr>
        <w:t>: +998</w:t>
      </w:r>
      <w:r>
        <w:rPr>
          <w:rFonts w:ascii="Arial" w:hAnsi="Arial" w:cs="Arial"/>
          <w:sz w:val="18"/>
          <w:szCs w:val="18"/>
          <w:lang w:val="en-US"/>
        </w:rPr>
        <w:t xml:space="preserve"> </w:t>
      </w:r>
      <w:r w:rsidRPr="00266E7F">
        <w:rPr>
          <w:rFonts w:ascii="Arial" w:hAnsi="Arial" w:cs="Arial"/>
          <w:sz w:val="18"/>
          <w:szCs w:val="18"/>
          <w:lang w:val="en-US"/>
        </w:rPr>
        <w:t>712477923</w:t>
      </w:r>
      <w:r w:rsidR="002F3F54" w:rsidRPr="00266E7F">
        <w:rPr>
          <w:rFonts w:ascii="Arial" w:hAnsi="Arial" w:cs="Arial"/>
          <w:sz w:val="18"/>
          <w:szCs w:val="18"/>
          <w:lang w:val="en-US"/>
        </w:rPr>
        <w:t xml:space="preserve">, email: </w:t>
      </w:r>
      <w:hyperlink r:id="rId23" w:history="1">
        <w:r w:rsidRPr="00CB2631">
          <w:rPr>
            <w:rStyle w:val="af1"/>
            <w:rFonts w:ascii="Arial" w:hAnsi="Arial" w:cs="Arial"/>
            <w:sz w:val="18"/>
            <w:szCs w:val="18"/>
            <w:lang w:val="en-US"/>
          </w:rPr>
          <w:t>dilshod75@mail.ru</w:t>
        </w:r>
      </w:hyperlink>
      <w:r>
        <w:rPr>
          <w:rFonts w:ascii="Arial" w:hAnsi="Arial" w:cs="Arial"/>
          <w:sz w:val="18"/>
          <w:szCs w:val="18"/>
          <w:lang w:val="en-US"/>
        </w:rPr>
        <w:t xml:space="preserve"> </w:t>
      </w:r>
    </w:p>
    <w:p w:rsidR="00031958" w:rsidRPr="00266E7F" w:rsidRDefault="00031958" w:rsidP="002F3F54">
      <w:pPr>
        <w:pStyle w:val="a3"/>
        <w:tabs>
          <w:tab w:val="left" w:pos="0"/>
        </w:tabs>
        <w:spacing w:after="0"/>
        <w:ind w:left="0"/>
        <w:jc w:val="both"/>
        <w:rPr>
          <w:rFonts w:ascii="Arial" w:hAnsi="Arial" w:cs="Arial"/>
          <w:sz w:val="18"/>
          <w:szCs w:val="18"/>
          <w:lang w:val="en-US"/>
        </w:rPr>
      </w:pPr>
    </w:p>
    <w:p w:rsidR="00031958" w:rsidRDefault="002F3F54" w:rsidP="00031958">
      <w:pPr>
        <w:numPr>
          <w:ilvl w:val="0"/>
          <w:numId w:val="3"/>
        </w:numPr>
        <w:shd w:val="clear" w:color="auto" w:fill="FFFFFF"/>
        <w:spacing w:after="0" w:line="240" w:lineRule="auto"/>
        <w:ind w:left="-142" w:firstLine="0"/>
        <w:jc w:val="both"/>
        <w:rPr>
          <w:rFonts w:ascii="Arial" w:hAnsi="Arial" w:cs="Arial"/>
          <w:lang w:val="en-US"/>
        </w:rPr>
      </w:pPr>
      <w:r w:rsidRPr="007A015F">
        <w:rPr>
          <w:rFonts w:ascii="Arial" w:hAnsi="Arial" w:cs="Arial"/>
          <w:lang w:val="en-US"/>
        </w:rPr>
        <w:t xml:space="preserve">The PIU has established Grievance Redress Committee (GRC). GRC provides any APs a venue to file complaints and queries on any environmental (or social) aspect related to the project. Grievances can be submitted in writing or orally to the contractor or directly to the PIU / EA contact person. These are properly documented (i.e. indicating the date it was received, details of the complaint and complainant/s) and screened by the designated PCMU safeguard consultant for its veracity and validity. The committee has 15 to 20 days to address and come up with a resolution. Under this GRM, unsatisfied grievances may be able to appeal for a final resolution. This mechanism also does not prevent any AP to approach regulatory agencies to assist and resolve complaints at any stage of the process. In occasions wherein grievances are perceived by the AP to be immediate and urgent; the contractor, EHS officer and PIU on-site supervisor will provide the most accessible and practical solution for a quick resolution of grievances. Such grievances and respective resolutions submitted to the PIU for proper documentation. The PIU contact person is responsible for recording the complaint, the step taken to address grievance, minute of the meetings and preparation of a report for each complaint. Records is kept by the PIU of all grievances received including contact details of AP, date the </w:t>
      </w:r>
      <w:r w:rsidRPr="007A015F">
        <w:rPr>
          <w:rFonts w:ascii="Arial" w:hAnsi="Arial" w:cs="Arial"/>
          <w:lang w:val="en-US"/>
        </w:rPr>
        <w:lastRenderedPageBreak/>
        <w:t>complaint waste received, nature of grievance, agreed remedial / corrective action and the date this was implemented, and the final outcome in Complaints Log Book kept at the PIU office</w:t>
      </w:r>
      <w:r w:rsidRPr="00266E7F">
        <w:rPr>
          <w:rFonts w:ascii="Arial" w:hAnsi="Arial" w:cs="Arial"/>
          <w:lang w:val="en-US"/>
        </w:rPr>
        <w:t>.</w:t>
      </w:r>
    </w:p>
    <w:p w:rsidR="00031958" w:rsidRDefault="00031958" w:rsidP="00031958">
      <w:pPr>
        <w:shd w:val="clear" w:color="auto" w:fill="FFFFFF"/>
        <w:spacing w:after="0" w:line="240" w:lineRule="auto"/>
        <w:ind w:left="-142"/>
        <w:jc w:val="both"/>
        <w:rPr>
          <w:rFonts w:ascii="Arial" w:hAnsi="Arial" w:cs="Arial"/>
          <w:lang w:val="en-US"/>
        </w:rPr>
      </w:pPr>
    </w:p>
    <w:p w:rsidR="00031958" w:rsidRDefault="002F3F54" w:rsidP="00031958">
      <w:pPr>
        <w:numPr>
          <w:ilvl w:val="0"/>
          <w:numId w:val="3"/>
        </w:numPr>
        <w:shd w:val="clear" w:color="auto" w:fill="FFFFFF"/>
        <w:spacing w:after="0" w:line="240" w:lineRule="auto"/>
        <w:ind w:left="-142" w:firstLine="0"/>
        <w:jc w:val="both"/>
        <w:rPr>
          <w:rFonts w:ascii="Arial" w:hAnsi="Arial" w:cs="Arial"/>
          <w:lang w:val="en-US"/>
        </w:rPr>
      </w:pPr>
      <w:r w:rsidRPr="007A015F">
        <w:rPr>
          <w:rFonts w:ascii="Arial" w:hAnsi="Arial" w:cs="Arial"/>
          <w:lang w:val="en-US"/>
        </w:rPr>
        <w:t xml:space="preserve">The complaint handling process will be reported to ADB through </w:t>
      </w:r>
      <w:r w:rsidR="008674E3">
        <w:rPr>
          <w:rFonts w:ascii="Arial" w:hAnsi="Arial" w:cs="Arial"/>
          <w:lang w:val="en-US"/>
        </w:rPr>
        <w:t>monitoring</w:t>
      </w:r>
      <w:r w:rsidRPr="007A015F">
        <w:rPr>
          <w:rFonts w:ascii="Arial" w:hAnsi="Arial" w:cs="Arial"/>
          <w:lang w:val="en-US"/>
        </w:rPr>
        <w:t xml:space="preserve"> reports. The PIU safeguard consultant will periodically review and record the efficiency and effectiveness of the GRM highlighting the project’s ability to prevent and address grievances.</w:t>
      </w:r>
    </w:p>
    <w:p w:rsidR="00031958" w:rsidRPr="00031958" w:rsidRDefault="00031958" w:rsidP="00031958">
      <w:pPr>
        <w:shd w:val="clear" w:color="auto" w:fill="FFFFFF"/>
        <w:spacing w:after="0" w:line="240" w:lineRule="auto"/>
        <w:jc w:val="both"/>
        <w:rPr>
          <w:rFonts w:ascii="Arial" w:hAnsi="Arial" w:cs="Arial"/>
          <w:lang w:val="en-US"/>
        </w:rPr>
      </w:pPr>
    </w:p>
    <w:p w:rsidR="002F3F54" w:rsidRPr="00305EEE" w:rsidRDefault="002F3F54" w:rsidP="00031958">
      <w:pPr>
        <w:numPr>
          <w:ilvl w:val="0"/>
          <w:numId w:val="3"/>
        </w:numPr>
        <w:shd w:val="clear" w:color="auto" w:fill="FFFFFF"/>
        <w:spacing w:after="0" w:line="240" w:lineRule="auto"/>
        <w:ind w:left="-142" w:firstLine="0"/>
        <w:jc w:val="both"/>
        <w:rPr>
          <w:rFonts w:ascii="Arial" w:hAnsi="Arial" w:cs="Arial"/>
          <w:lang w:val="en-US"/>
        </w:rPr>
      </w:pPr>
      <w:r w:rsidRPr="00EE7710">
        <w:rPr>
          <w:rFonts w:ascii="Arial" w:hAnsi="Arial" w:cs="Arial"/>
          <w:lang w:val="en-US"/>
        </w:rPr>
        <w:t xml:space="preserve">In </w:t>
      </w:r>
      <w:r>
        <w:rPr>
          <w:rFonts w:ascii="Arial" w:hAnsi="Arial" w:cs="Arial"/>
          <w:lang w:val="en-US"/>
        </w:rPr>
        <w:t xml:space="preserve">period of </w:t>
      </w:r>
      <w:r w:rsidR="005C65B0">
        <w:rPr>
          <w:rFonts w:ascii="Arial" w:hAnsi="Arial" w:cs="Arial"/>
          <w:lang w:val="en-US"/>
        </w:rPr>
        <w:t>July</w:t>
      </w:r>
      <w:r w:rsidR="00C87627">
        <w:rPr>
          <w:rFonts w:ascii="Arial" w:hAnsi="Arial" w:cs="Arial"/>
          <w:lang w:val="en-US"/>
        </w:rPr>
        <w:t xml:space="preserve"> </w:t>
      </w:r>
      <w:r w:rsidR="005C65B0">
        <w:rPr>
          <w:rFonts w:ascii="Arial" w:hAnsi="Arial" w:cs="Arial"/>
          <w:lang w:val="en-US"/>
        </w:rPr>
        <w:t>-</w:t>
      </w:r>
      <w:r w:rsidR="00C87627">
        <w:rPr>
          <w:rFonts w:ascii="Arial" w:hAnsi="Arial" w:cs="Arial"/>
          <w:lang w:val="en-US"/>
        </w:rPr>
        <w:t xml:space="preserve"> </w:t>
      </w:r>
      <w:r w:rsidR="005C65B0">
        <w:rPr>
          <w:rFonts w:ascii="Arial" w:hAnsi="Arial" w:cs="Arial"/>
          <w:lang w:val="en-US"/>
        </w:rPr>
        <w:t>December</w:t>
      </w:r>
      <w:r w:rsidR="00B13C3F">
        <w:rPr>
          <w:rFonts w:ascii="Arial" w:hAnsi="Arial" w:cs="Arial"/>
          <w:lang w:val="en-US"/>
        </w:rPr>
        <w:t xml:space="preserve"> 2021</w:t>
      </w:r>
      <w:r w:rsidRPr="00EE7710">
        <w:rPr>
          <w:rFonts w:ascii="Arial" w:hAnsi="Arial" w:cs="Arial"/>
          <w:lang w:val="en-US"/>
        </w:rPr>
        <w:t xml:space="preserve"> </w:t>
      </w:r>
      <w:r w:rsidR="001033C4">
        <w:rPr>
          <w:rFonts w:ascii="Arial" w:hAnsi="Arial" w:cs="Arial"/>
          <w:lang w:val="en-US"/>
        </w:rPr>
        <w:t>PIU</w:t>
      </w:r>
      <w:r w:rsidR="00C87627">
        <w:rPr>
          <w:rFonts w:ascii="Arial" w:hAnsi="Arial" w:cs="Arial"/>
          <w:lang w:val="en-US"/>
        </w:rPr>
        <w:t xml:space="preserve"> Consultant’s</w:t>
      </w:r>
      <w:r w:rsidR="001033C4">
        <w:rPr>
          <w:rFonts w:ascii="Arial" w:hAnsi="Arial" w:cs="Arial"/>
          <w:lang w:val="en-US"/>
        </w:rPr>
        <w:t xml:space="preserve"> </w:t>
      </w:r>
      <w:r w:rsidR="00076BC1" w:rsidRPr="00092BBB">
        <w:rPr>
          <w:rFonts w:ascii="Arial" w:hAnsi="Arial" w:cs="Arial"/>
          <w:lang w:val="en-US"/>
        </w:rPr>
        <w:t>Social Safeguard and Development Specialist</w:t>
      </w:r>
      <w:r w:rsidR="00076BC1" w:rsidRPr="00EE7710" w:rsidDel="00076BC1">
        <w:rPr>
          <w:rFonts w:ascii="Arial" w:hAnsi="Arial" w:cs="Arial"/>
          <w:lang w:val="en-US"/>
        </w:rPr>
        <w:t xml:space="preserve"> </w:t>
      </w:r>
      <w:r w:rsidRPr="00EE7710">
        <w:rPr>
          <w:rFonts w:ascii="Arial" w:hAnsi="Arial" w:cs="Arial"/>
          <w:lang w:val="en-US"/>
        </w:rPr>
        <w:t xml:space="preserve">contacted with the representatives of </w:t>
      </w:r>
      <w:r w:rsidR="00031958">
        <w:rPr>
          <w:rFonts w:ascii="Arial" w:hAnsi="Arial" w:cs="Arial"/>
          <w:lang w:val="en-US"/>
        </w:rPr>
        <w:t>Regional and D</w:t>
      </w:r>
      <w:r w:rsidRPr="00EE7710">
        <w:rPr>
          <w:rFonts w:ascii="Arial" w:hAnsi="Arial" w:cs="Arial"/>
          <w:lang w:val="en-US"/>
        </w:rPr>
        <w:t xml:space="preserve">istrict </w:t>
      </w:r>
      <w:r w:rsidR="00962372">
        <w:rPr>
          <w:rFonts w:ascii="Arial" w:hAnsi="Arial" w:cs="Arial"/>
          <w:lang w:val="en-US"/>
        </w:rPr>
        <w:t>H</w:t>
      </w:r>
      <w:r w:rsidRPr="00EE7710">
        <w:rPr>
          <w:rFonts w:ascii="Arial" w:hAnsi="Arial" w:cs="Arial"/>
          <w:lang w:val="en-US"/>
        </w:rPr>
        <w:t xml:space="preserve">okimiyat of the project area to obtain information on complaints. No complaints/addresses are received during </w:t>
      </w:r>
      <w:r w:rsidR="00E27DB4">
        <w:rPr>
          <w:rFonts w:ascii="Arial" w:hAnsi="Arial" w:cs="Arial"/>
          <w:lang w:val="en-US"/>
        </w:rPr>
        <w:t>the monitoring period</w:t>
      </w:r>
      <w:r w:rsidRPr="00EE7710">
        <w:rPr>
          <w:rFonts w:ascii="Arial" w:hAnsi="Arial" w:cs="Arial"/>
          <w:lang w:val="en-US"/>
        </w:rPr>
        <w:t xml:space="preserve">. </w:t>
      </w:r>
      <w:r w:rsidR="00C87627">
        <w:rPr>
          <w:rFonts w:ascii="Arial" w:hAnsi="Arial" w:cs="Arial"/>
          <w:lang w:val="en-US"/>
        </w:rPr>
        <w:t xml:space="preserve">The </w:t>
      </w:r>
      <w:r w:rsidRPr="00EE7710">
        <w:rPr>
          <w:rFonts w:ascii="Arial" w:hAnsi="Arial" w:cs="Arial"/>
          <w:lang w:val="en-US"/>
        </w:rPr>
        <w:t>Consultant will continue mon</w:t>
      </w:r>
      <w:r w:rsidR="00E27DB4">
        <w:rPr>
          <w:rFonts w:ascii="Arial" w:hAnsi="Arial" w:cs="Arial"/>
          <w:lang w:val="en-US"/>
        </w:rPr>
        <w:t>itoring of complains under the P</w:t>
      </w:r>
      <w:r w:rsidRPr="00EE7710">
        <w:rPr>
          <w:rFonts w:ascii="Arial" w:hAnsi="Arial" w:cs="Arial"/>
          <w:lang w:val="en-US"/>
        </w:rPr>
        <w:t xml:space="preserve">roject at further stage of project implementation </w:t>
      </w:r>
      <w:r w:rsidR="00E27DB4">
        <w:rPr>
          <w:rFonts w:ascii="Arial" w:hAnsi="Arial" w:cs="Arial"/>
          <w:lang w:val="en-US"/>
        </w:rPr>
        <w:t xml:space="preserve">and construction works </w:t>
      </w:r>
      <w:r w:rsidRPr="00EE7710">
        <w:rPr>
          <w:rFonts w:ascii="Arial" w:hAnsi="Arial" w:cs="Arial"/>
          <w:lang w:val="en-US"/>
        </w:rPr>
        <w:t xml:space="preserve">to ensure the proper and timely address any complains under the project. </w:t>
      </w:r>
    </w:p>
    <w:p w:rsidR="00305EEE" w:rsidRDefault="00305EEE" w:rsidP="00305EEE">
      <w:pPr>
        <w:pStyle w:val="a3"/>
        <w:rPr>
          <w:rFonts w:ascii="Arial" w:hAnsi="Arial" w:cs="Arial"/>
          <w:lang w:val="en-US"/>
        </w:rPr>
      </w:pPr>
    </w:p>
    <w:p w:rsidR="002F3F54" w:rsidRPr="007C1A1E" w:rsidRDefault="002F3F54" w:rsidP="00031958">
      <w:pPr>
        <w:pStyle w:val="a3"/>
        <w:numPr>
          <w:ilvl w:val="0"/>
          <w:numId w:val="4"/>
        </w:numPr>
        <w:shd w:val="clear" w:color="auto" w:fill="FFFFFF"/>
        <w:spacing w:before="100" w:beforeAutospacing="1" w:after="100" w:afterAutospacing="1"/>
        <w:ind w:left="567" w:hanging="567"/>
        <w:contextualSpacing w:val="0"/>
        <w:jc w:val="center"/>
        <w:outlineLvl w:val="0"/>
        <w:rPr>
          <w:rFonts w:ascii="Arial" w:hAnsi="Arial" w:cs="Arial"/>
          <w:b/>
          <w:bCs/>
          <w:sz w:val="28"/>
          <w:szCs w:val="28"/>
          <w:lang w:val="en-US"/>
        </w:rPr>
      </w:pPr>
      <w:bookmarkStart w:id="104" w:name="_Toc23341664"/>
      <w:bookmarkStart w:id="105" w:name="_Toc97736365"/>
      <w:r w:rsidRPr="007C1A1E">
        <w:rPr>
          <w:rFonts w:ascii="Arial" w:eastAsiaTheme="minorEastAsia" w:hAnsi="Arial" w:cs="Arial"/>
          <w:b/>
          <w:sz w:val="28"/>
          <w:szCs w:val="28"/>
          <w:lang w:val="en-US" w:eastAsia="zh-CN"/>
        </w:rPr>
        <w:t>Public Awareness and Consultations</w:t>
      </w:r>
      <w:bookmarkEnd w:id="104"/>
      <w:bookmarkEnd w:id="105"/>
    </w:p>
    <w:p w:rsidR="002F3F54" w:rsidRPr="0040241F" w:rsidRDefault="006148E6" w:rsidP="002F3F54">
      <w:pPr>
        <w:numPr>
          <w:ilvl w:val="0"/>
          <w:numId w:val="3"/>
        </w:numPr>
        <w:shd w:val="clear" w:color="auto" w:fill="FFFFFF"/>
        <w:spacing w:after="0" w:line="240" w:lineRule="auto"/>
        <w:ind w:left="-142" w:firstLine="0"/>
        <w:jc w:val="both"/>
        <w:rPr>
          <w:rFonts w:ascii="Arial" w:hAnsi="Arial" w:cs="Arial"/>
          <w:b/>
          <w:bCs/>
          <w:lang w:val="en-US"/>
        </w:rPr>
      </w:pPr>
      <w:r w:rsidRPr="00B13C3F">
        <w:rPr>
          <w:rFonts w:ascii="Arial" w:hAnsi="Arial" w:cs="Arial"/>
          <w:lang w:val="en-US"/>
        </w:rPr>
        <w:t>Within th</w:t>
      </w:r>
      <w:r w:rsidR="00AB6BEC">
        <w:rPr>
          <w:rFonts w:ascii="Arial" w:hAnsi="Arial" w:cs="Arial"/>
          <w:lang w:val="en-US"/>
        </w:rPr>
        <w:t>e</w:t>
      </w:r>
      <w:r w:rsidRPr="00B13C3F">
        <w:rPr>
          <w:rFonts w:ascii="Arial" w:hAnsi="Arial" w:cs="Arial"/>
          <w:lang w:val="en-US"/>
        </w:rPr>
        <w:t xml:space="preserve"> monitoring period </w:t>
      </w:r>
      <w:r w:rsidR="005C65B0">
        <w:rPr>
          <w:rFonts w:ascii="Arial" w:hAnsi="Arial" w:cs="Arial"/>
          <w:lang w:val="en-US"/>
        </w:rPr>
        <w:t>July</w:t>
      </w:r>
      <w:r w:rsidR="00E27DB4">
        <w:rPr>
          <w:rFonts w:ascii="Arial" w:hAnsi="Arial" w:cs="Arial"/>
          <w:lang w:val="en-US"/>
        </w:rPr>
        <w:t xml:space="preserve"> </w:t>
      </w:r>
      <w:r w:rsidR="005C65B0">
        <w:rPr>
          <w:rFonts w:ascii="Arial" w:hAnsi="Arial" w:cs="Arial"/>
          <w:lang w:val="en-US"/>
        </w:rPr>
        <w:t>-</w:t>
      </w:r>
      <w:r w:rsidR="00E27DB4">
        <w:rPr>
          <w:rFonts w:ascii="Arial" w:hAnsi="Arial" w:cs="Arial"/>
          <w:lang w:val="en-US"/>
        </w:rPr>
        <w:t xml:space="preserve"> </w:t>
      </w:r>
      <w:r w:rsidR="005C65B0">
        <w:rPr>
          <w:rFonts w:ascii="Arial" w:hAnsi="Arial" w:cs="Arial"/>
          <w:lang w:val="en-US"/>
        </w:rPr>
        <w:t>December</w:t>
      </w:r>
      <w:r w:rsidR="007F2749">
        <w:rPr>
          <w:rFonts w:ascii="Arial" w:hAnsi="Arial" w:cs="Arial"/>
          <w:lang w:val="en-US"/>
        </w:rPr>
        <w:t xml:space="preserve"> </w:t>
      </w:r>
      <w:r w:rsidR="00B13C3F" w:rsidRPr="00B13C3F">
        <w:rPr>
          <w:rFonts w:ascii="Arial" w:hAnsi="Arial" w:cs="Arial"/>
          <w:lang w:val="en-US"/>
        </w:rPr>
        <w:t>2021</w:t>
      </w:r>
      <w:r w:rsidRPr="00B13C3F">
        <w:rPr>
          <w:rFonts w:ascii="Arial" w:hAnsi="Arial" w:cs="Arial"/>
          <w:lang w:val="en-US"/>
        </w:rPr>
        <w:t xml:space="preserve"> </w:t>
      </w:r>
      <w:r w:rsidR="00E27DB4">
        <w:rPr>
          <w:rFonts w:ascii="Arial" w:hAnsi="Arial" w:cs="Arial"/>
          <w:lang w:val="en-US"/>
        </w:rPr>
        <w:t xml:space="preserve">the </w:t>
      </w:r>
      <w:r w:rsidR="002F3F54" w:rsidRPr="00B13C3F">
        <w:rPr>
          <w:rFonts w:ascii="Arial" w:hAnsi="Arial" w:cs="Arial"/>
          <w:lang w:val="en-US"/>
        </w:rPr>
        <w:t xml:space="preserve">Consultant </w:t>
      </w:r>
      <w:r w:rsidRPr="00B13C3F">
        <w:rPr>
          <w:rFonts w:ascii="Arial" w:hAnsi="Arial" w:cs="Arial"/>
          <w:lang w:val="en-US"/>
        </w:rPr>
        <w:t xml:space="preserve">did not plan to </w:t>
      </w:r>
      <w:r w:rsidR="002F3F54" w:rsidRPr="00B13C3F">
        <w:rPr>
          <w:rFonts w:ascii="Arial" w:hAnsi="Arial" w:cs="Arial"/>
          <w:lang w:val="en-US"/>
        </w:rPr>
        <w:t>conduct</w:t>
      </w:r>
      <w:r w:rsidRPr="00B13C3F">
        <w:rPr>
          <w:rFonts w:ascii="Arial" w:hAnsi="Arial" w:cs="Arial"/>
          <w:lang w:val="en-US"/>
        </w:rPr>
        <w:t xml:space="preserve"> </w:t>
      </w:r>
      <w:r w:rsidR="002F3F54" w:rsidRPr="00B13C3F">
        <w:rPr>
          <w:rFonts w:ascii="Arial" w:hAnsi="Arial" w:cs="Arial"/>
          <w:lang w:val="en-US"/>
        </w:rPr>
        <w:t>public consultations</w:t>
      </w:r>
      <w:r w:rsidRPr="00B13C3F">
        <w:rPr>
          <w:rFonts w:ascii="Arial" w:hAnsi="Arial" w:cs="Arial"/>
          <w:lang w:val="en-US"/>
        </w:rPr>
        <w:t xml:space="preserve">. </w:t>
      </w:r>
      <w:r w:rsidR="002F3F54" w:rsidRPr="00B13C3F">
        <w:rPr>
          <w:rFonts w:ascii="Arial" w:hAnsi="Arial" w:cs="Arial"/>
          <w:lang w:val="en-US"/>
        </w:rPr>
        <w:t xml:space="preserve">The </w:t>
      </w:r>
      <w:r w:rsidR="00FD2D5C" w:rsidRPr="00B13C3F">
        <w:rPr>
          <w:rFonts w:ascii="Arial" w:hAnsi="Arial" w:cs="Arial"/>
          <w:lang w:val="en-US"/>
        </w:rPr>
        <w:t>public</w:t>
      </w:r>
      <w:r w:rsidR="002F3F54" w:rsidRPr="00B13C3F">
        <w:rPr>
          <w:rFonts w:ascii="Arial" w:hAnsi="Arial" w:cs="Arial"/>
          <w:lang w:val="en-US"/>
        </w:rPr>
        <w:t xml:space="preserve"> consultations with people living along the project corridor </w:t>
      </w:r>
      <w:r w:rsidR="00FD2D5C" w:rsidRPr="00B13C3F">
        <w:rPr>
          <w:rFonts w:ascii="Arial" w:hAnsi="Arial" w:cs="Arial"/>
          <w:lang w:val="en-US"/>
        </w:rPr>
        <w:t xml:space="preserve">and stakeholders will be conducted </w:t>
      </w:r>
      <w:r w:rsidR="002F3F54" w:rsidRPr="00B13C3F">
        <w:rPr>
          <w:rFonts w:ascii="Arial" w:hAnsi="Arial" w:cs="Arial"/>
          <w:lang w:val="en-US"/>
        </w:rPr>
        <w:t>at the construction stage to discuss the project progress and analyze any complaints within Grievance Redress Process.</w:t>
      </w:r>
    </w:p>
    <w:p w:rsidR="002F3F54" w:rsidRPr="00E22D31" w:rsidRDefault="002F3F54" w:rsidP="00031958">
      <w:pPr>
        <w:pStyle w:val="a3"/>
        <w:numPr>
          <w:ilvl w:val="0"/>
          <w:numId w:val="4"/>
        </w:numPr>
        <w:shd w:val="clear" w:color="auto" w:fill="FFFFFF"/>
        <w:spacing w:before="100" w:beforeAutospacing="1" w:after="100" w:afterAutospacing="1"/>
        <w:ind w:left="567" w:hanging="567"/>
        <w:contextualSpacing w:val="0"/>
        <w:jc w:val="center"/>
        <w:outlineLvl w:val="0"/>
        <w:rPr>
          <w:rFonts w:ascii="Arial" w:hAnsi="Arial" w:cs="Arial"/>
          <w:b/>
          <w:bCs/>
          <w:sz w:val="28"/>
          <w:szCs w:val="28"/>
        </w:rPr>
      </w:pPr>
      <w:bookmarkStart w:id="106" w:name="_Toc23341665"/>
      <w:bookmarkStart w:id="107" w:name="_Toc97736366"/>
      <w:r w:rsidRPr="00E22D31">
        <w:rPr>
          <w:rFonts w:ascii="Arial" w:hAnsi="Arial" w:cs="Arial"/>
          <w:b/>
          <w:bCs/>
          <w:sz w:val="28"/>
          <w:szCs w:val="28"/>
          <w:lang w:val="en-US"/>
        </w:rPr>
        <w:t>Conclusion</w:t>
      </w:r>
      <w:bookmarkEnd w:id="106"/>
      <w:r w:rsidR="002D5DB1">
        <w:rPr>
          <w:rFonts w:ascii="Arial" w:hAnsi="Arial" w:cs="Arial"/>
          <w:b/>
          <w:bCs/>
          <w:sz w:val="28"/>
          <w:szCs w:val="28"/>
          <w:lang w:val="en-US"/>
        </w:rPr>
        <w:t>s</w:t>
      </w:r>
      <w:bookmarkEnd w:id="107"/>
    </w:p>
    <w:p w:rsidR="00096C8F" w:rsidRDefault="007C2AB9" w:rsidP="007C2AB9">
      <w:pPr>
        <w:numPr>
          <w:ilvl w:val="0"/>
          <w:numId w:val="3"/>
        </w:numPr>
        <w:shd w:val="clear" w:color="auto" w:fill="FFFFFF"/>
        <w:spacing w:after="0" w:line="240" w:lineRule="auto"/>
        <w:ind w:left="-142" w:firstLine="0"/>
        <w:jc w:val="both"/>
        <w:rPr>
          <w:rFonts w:ascii="Arial" w:hAnsi="Arial" w:cs="Arial"/>
          <w:lang w:val="en-US"/>
        </w:rPr>
      </w:pPr>
      <w:r w:rsidRPr="00096C8F">
        <w:rPr>
          <w:rFonts w:ascii="Arial" w:hAnsi="Arial" w:cs="Arial"/>
          <w:lang w:val="en-US"/>
        </w:rPr>
        <w:t>During the reporting period July – December 2021 the construction works have been continued under two Works Contracts CW2: Transfer Station Rehabilitation and CW4: Garage Rehabilitation.</w:t>
      </w:r>
      <w:r w:rsidR="00096C8F" w:rsidRPr="00096C8F">
        <w:rPr>
          <w:rFonts w:ascii="Arial" w:hAnsi="Arial" w:cs="Arial"/>
          <w:lang w:val="en-US"/>
        </w:rPr>
        <w:t xml:space="preserve"> As the two transfer stations and two garages of SUE Maxsustrans, which are rehabilitated under the mentioned contracts, located on the land allocated for SUE Maxsustrans, and no land extension or acquisition is foreseen as per design within the implementation of the works, no </w:t>
      </w:r>
      <w:r w:rsidRPr="00096C8F">
        <w:rPr>
          <w:rFonts w:ascii="Arial" w:hAnsi="Arial" w:cs="Arial"/>
          <w:lang w:val="en-US"/>
        </w:rPr>
        <w:t xml:space="preserve">social issues and constraints have been identified </w:t>
      </w:r>
      <w:r w:rsidR="00096C8F" w:rsidRPr="00096C8F">
        <w:rPr>
          <w:rFonts w:ascii="Arial" w:hAnsi="Arial" w:cs="Arial"/>
          <w:lang w:val="en-US"/>
        </w:rPr>
        <w:t>on</w:t>
      </w:r>
      <w:r w:rsidRPr="00096C8F">
        <w:rPr>
          <w:rFonts w:ascii="Arial" w:hAnsi="Arial" w:cs="Arial"/>
          <w:lang w:val="en-US"/>
        </w:rPr>
        <w:t xml:space="preserve"> these construction sites</w:t>
      </w:r>
      <w:r w:rsidR="00096C8F" w:rsidRPr="00096C8F">
        <w:rPr>
          <w:rFonts w:ascii="Arial" w:hAnsi="Arial" w:cs="Arial"/>
          <w:lang w:val="en-US"/>
        </w:rPr>
        <w:t xml:space="preserve">, </w:t>
      </w:r>
      <w:r w:rsidR="00096C8F">
        <w:rPr>
          <w:rFonts w:ascii="Arial" w:hAnsi="Arial" w:cs="Arial"/>
          <w:lang w:val="en-US"/>
        </w:rPr>
        <w:t>which shall be monitored by the Consultant</w:t>
      </w:r>
      <w:r w:rsidRPr="00096C8F">
        <w:rPr>
          <w:rFonts w:ascii="Arial" w:hAnsi="Arial" w:cs="Arial"/>
          <w:lang w:val="en-US"/>
        </w:rPr>
        <w:t>.</w:t>
      </w:r>
    </w:p>
    <w:p w:rsidR="007C2AB9" w:rsidRPr="00096C8F" w:rsidRDefault="007C2AB9" w:rsidP="00096C8F">
      <w:pPr>
        <w:shd w:val="clear" w:color="auto" w:fill="FFFFFF"/>
        <w:spacing w:after="0" w:line="240" w:lineRule="auto"/>
        <w:ind w:left="-142"/>
        <w:jc w:val="both"/>
        <w:rPr>
          <w:rFonts w:ascii="Arial" w:hAnsi="Arial" w:cs="Arial"/>
          <w:lang w:val="en-US"/>
        </w:rPr>
      </w:pPr>
      <w:r w:rsidRPr="00096C8F">
        <w:rPr>
          <w:rFonts w:ascii="Arial" w:hAnsi="Arial" w:cs="Arial"/>
          <w:lang w:val="en-US"/>
        </w:rPr>
        <w:t xml:space="preserve">  </w:t>
      </w:r>
    </w:p>
    <w:p w:rsidR="00AA0F94" w:rsidRDefault="00AA0F94" w:rsidP="00AA0F94">
      <w:pPr>
        <w:numPr>
          <w:ilvl w:val="0"/>
          <w:numId w:val="3"/>
        </w:numPr>
        <w:shd w:val="clear" w:color="auto" w:fill="FFFFFF"/>
        <w:spacing w:after="0" w:line="240" w:lineRule="auto"/>
        <w:ind w:left="-142" w:firstLine="0"/>
        <w:jc w:val="both"/>
        <w:rPr>
          <w:rFonts w:ascii="Arial" w:hAnsi="Arial" w:cs="Arial"/>
          <w:lang w:val="en-US"/>
        </w:rPr>
      </w:pPr>
      <w:r>
        <w:rPr>
          <w:rFonts w:ascii="Arial" w:hAnsi="Arial" w:cs="Arial"/>
          <w:lang w:val="en-US"/>
        </w:rPr>
        <w:t xml:space="preserve">The civil works under CW4 have been completed on 31 December 2021 and currently the final commissioning is going on. </w:t>
      </w:r>
    </w:p>
    <w:p w:rsidR="00AA0F94" w:rsidRPr="00AA0F94" w:rsidRDefault="00AA0F94" w:rsidP="00AA0F94">
      <w:pPr>
        <w:shd w:val="clear" w:color="auto" w:fill="FFFFFF"/>
        <w:spacing w:after="0" w:line="240" w:lineRule="auto"/>
        <w:ind w:left="-142"/>
        <w:jc w:val="both"/>
        <w:rPr>
          <w:rFonts w:ascii="Arial" w:hAnsi="Arial" w:cs="Arial"/>
          <w:lang w:val="en-US"/>
        </w:rPr>
      </w:pPr>
    </w:p>
    <w:p w:rsidR="00FB5EDD" w:rsidRDefault="00810FD3" w:rsidP="00FB5EDD">
      <w:pPr>
        <w:numPr>
          <w:ilvl w:val="0"/>
          <w:numId w:val="3"/>
        </w:numPr>
        <w:shd w:val="clear" w:color="auto" w:fill="FFFFFF"/>
        <w:spacing w:after="0" w:line="240" w:lineRule="auto"/>
        <w:ind w:left="-142" w:firstLine="0"/>
        <w:jc w:val="both"/>
        <w:rPr>
          <w:rFonts w:ascii="Arial" w:hAnsi="Arial" w:cs="Arial"/>
          <w:lang w:val="en-US"/>
        </w:rPr>
      </w:pPr>
      <w:r w:rsidRPr="00734210">
        <w:rPr>
          <w:rFonts w:ascii="Arial" w:hAnsi="Arial" w:cs="Arial"/>
          <w:lang w:val="en-US"/>
        </w:rPr>
        <w:t xml:space="preserve">Selection of the Contractor for Establishment of </w:t>
      </w:r>
      <w:r w:rsidR="00FB5EDD">
        <w:rPr>
          <w:rFonts w:ascii="Arial" w:hAnsi="Arial" w:cs="Arial"/>
          <w:lang w:val="en-US"/>
        </w:rPr>
        <w:t xml:space="preserve">New </w:t>
      </w:r>
      <w:r w:rsidRPr="00734210">
        <w:rPr>
          <w:rFonts w:ascii="Arial" w:hAnsi="Arial" w:cs="Arial"/>
          <w:lang w:val="en-US"/>
        </w:rPr>
        <w:t xml:space="preserve">Sanitary Landfill </w:t>
      </w:r>
      <w:r w:rsidR="00FB5EDD">
        <w:rPr>
          <w:rFonts w:ascii="Arial" w:hAnsi="Arial" w:cs="Arial"/>
          <w:lang w:val="en-US"/>
        </w:rPr>
        <w:t xml:space="preserve">on 30 ha </w:t>
      </w:r>
      <w:r w:rsidRPr="00734210">
        <w:rPr>
          <w:rFonts w:ascii="Arial" w:hAnsi="Arial" w:cs="Arial"/>
          <w:lang w:val="en-US"/>
        </w:rPr>
        <w:t>(package CW1-R) is going-on</w:t>
      </w:r>
      <w:r w:rsidR="000F2BFC">
        <w:rPr>
          <w:rFonts w:ascii="Arial" w:hAnsi="Arial" w:cs="Arial"/>
          <w:lang w:val="en-US"/>
        </w:rPr>
        <w:t xml:space="preserve">, </w:t>
      </w:r>
      <w:r w:rsidRPr="00734210">
        <w:rPr>
          <w:rFonts w:ascii="Arial" w:hAnsi="Arial" w:cs="Arial"/>
          <w:lang w:val="en-US"/>
        </w:rPr>
        <w:t xml:space="preserve">the Contract signing is scheduled for February 2022 and commencement of the works from </w:t>
      </w:r>
      <w:r w:rsidR="003D778D" w:rsidRPr="00734210">
        <w:rPr>
          <w:rFonts w:ascii="Arial" w:hAnsi="Arial" w:cs="Arial"/>
          <w:lang w:val="en-US"/>
        </w:rPr>
        <w:t xml:space="preserve">1 </w:t>
      </w:r>
      <w:r w:rsidRPr="00734210">
        <w:rPr>
          <w:rFonts w:ascii="Arial" w:hAnsi="Arial" w:cs="Arial"/>
          <w:lang w:val="en-US"/>
        </w:rPr>
        <w:t xml:space="preserve">March 2022. </w:t>
      </w:r>
      <w:r w:rsidR="00734210">
        <w:rPr>
          <w:rFonts w:ascii="Arial" w:hAnsi="Arial" w:cs="Arial"/>
          <w:lang w:val="en-US"/>
        </w:rPr>
        <w:t>The</w:t>
      </w:r>
      <w:r w:rsidR="00AB6BEC" w:rsidRPr="00734210">
        <w:rPr>
          <w:rFonts w:ascii="Arial" w:hAnsi="Arial" w:cs="Arial"/>
          <w:lang w:val="en-US"/>
        </w:rPr>
        <w:t xml:space="preserve"> </w:t>
      </w:r>
      <w:r w:rsidR="00734210">
        <w:rPr>
          <w:rFonts w:ascii="Arial" w:hAnsi="Arial" w:cs="Arial"/>
          <w:lang w:val="en-US"/>
        </w:rPr>
        <w:t xml:space="preserve">civil works under this </w:t>
      </w:r>
      <w:r w:rsidR="00AB6BEC" w:rsidRPr="00734210">
        <w:rPr>
          <w:rFonts w:ascii="Arial" w:hAnsi="Arial" w:cs="Arial"/>
          <w:lang w:val="en-US"/>
        </w:rPr>
        <w:t>package</w:t>
      </w:r>
      <w:r w:rsidR="00734210">
        <w:rPr>
          <w:rFonts w:ascii="Arial" w:hAnsi="Arial" w:cs="Arial"/>
          <w:lang w:val="en-US"/>
        </w:rPr>
        <w:t xml:space="preserve"> are </w:t>
      </w:r>
      <w:r w:rsidR="00E22D31" w:rsidRPr="00734210">
        <w:rPr>
          <w:rFonts w:ascii="Arial" w:hAnsi="Arial" w:cs="Arial"/>
          <w:lang w:val="en-US"/>
        </w:rPr>
        <w:t>under social safeguard monitoring</w:t>
      </w:r>
      <w:r w:rsidR="00734210">
        <w:rPr>
          <w:rFonts w:ascii="Arial" w:hAnsi="Arial" w:cs="Arial"/>
          <w:lang w:val="en-US"/>
        </w:rPr>
        <w:t>.</w:t>
      </w:r>
      <w:r w:rsidR="000F2BFC">
        <w:rPr>
          <w:rFonts w:ascii="Arial" w:hAnsi="Arial" w:cs="Arial"/>
          <w:lang w:val="en-US"/>
        </w:rPr>
        <w:t xml:space="preserve"> Requirements on social safeguard compliance measures are included in the bidding documents and to be finalized and agreed with the successful Contractor during the contract nego</w:t>
      </w:r>
      <w:r w:rsidR="00FB5EDD">
        <w:rPr>
          <w:rFonts w:ascii="Arial" w:hAnsi="Arial" w:cs="Arial"/>
          <w:lang w:val="en-US"/>
        </w:rPr>
        <w:t>tiations.</w:t>
      </w:r>
      <w:r w:rsidR="00604340">
        <w:rPr>
          <w:rFonts w:ascii="Arial" w:hAnsi="Arial" w:cs="Arial"/>
          <w:lang w:val="en-US"/>
        </w:rPr>
        <w:t xml:space="preserve"> As per bill No. 1 – General Items the Contractor shall cover the cost for compliance with the Social Development and Gender Action Plan (SAP/GAP), including the Resettlement Plan.</w:t>
      </w:r>
    </w:p>
    <w:p w:rsidR="00FB5EDD" w:rsidRDefault="00FB5EDD" w:rsidP="00FB5EDD">
      <w:pPr>
        <w:pStyle w:val="a3"/>
        <w:spacing w:after="0" w:line="240" w:lineRule="auto"/>
        <w:rPr>
          <w:rFonts w:ascii="Arial" w:hAnsi="Arial" w:cs="Arial"/>
          <w:lang w:val="en-US"/>
        </w:rPr>
      </w:pPr>
    </w:p>
    <w:p w:rsidR="002D5DB1" w:rsidRDefault="00FB5EDD" w:rsidP="00B66EAB">
      <w:pPr>
        <w:numPr>
          <w:ilvl w:val="0"/>
          <w:numId w:val="3"/>
        </w:numPr>
        <w:shd w:val="clear" w:color="auto" w:fill="FFFFFF"/>
        <w:spacing w:after="0" w:line="240" w:lineRule="auto"/>
        <w:ind w:left="-142" w:firstLine="0"/>
        <w:jc w:val="both"/>
        <w:rPr>
          <w:rFonts w:ascii="Arial" w:hAnsi="Arial" w:cs="Arial"/>
          <w:lang w:val="en-US"/>
        </w:rPr>
      </w:pPr>
      <w:r>
        <w:rPr>
          <w:rFonts w:ascii="Arial" w:hAnsi="Arial" w:cs="Arial"/>
          <w:lang w:val="en-US"/>
        </w:rPr>
        <w:t xml:space="preserve">The </w:t>
      </w:r>
      <w:r w:rsidR="002D5DB1">
        <w:rPr>
          <w:rFonts w:ascii="Arial" w:hAnsi="Arial" w:cs="Arial"/>
          <w:lang w:val="en-US"/>
        </w:rPr>
        <w:t>civil</w:t>
      </w:r>
      <w:r w:rsidR="00760913" w:rsidRPr="00734210">
        <w:rPr>
          <w:rFonts w:ascii="Arial" w:hAnsi="Arial" w:cs="Arial"/>
          <w:lang w:val="en-US"/>
        </w:rPr>
        <w:t xml:space="preserve"> works</w:t>
      </w:r>
      <w:r w:rsidR="002D5DB1">
        <w:rPr>
          <w:rFonts w:ascii="Arial" w:hAnsi="Arial" w:cs="Arial"/>
          <w:lang w:val="en-US"/>
        </w:rPr>
        <w:t xml:space="preserve"> for closure of </w:t>
      </w:r>
      <w:proofErr w:type="spellStart"/>
      <w:r w:rsidR="002D5DB1">
        <w:rPr>
          <w:rFonts w:ascii="Arial" w:hAnsi="Arial" w:cs="Arial"/>
          <w:lang w:val="en-US"/>
        </w:rPr>
        <w:t>Akhangaran</w:t>
      </w:r>
      <w:proofErr w:type="spellEnd"/>
      <w:r w:rsidR="002D5DB1">
        <w:rPr>
          <w:rFonts w:ascii="Arial" w:hAnsi="Arial" w:cs="Arial"/>
          <w:lang w:val="en-US"/>
        </w:rPr>
        <w:t xml:space="preserve"> dumpsite on 59 ha are going on very slowly due to legal </w:t>
      </w:r>
      <w:r w:rsidR="00A92520">
        <w:rPr>
          <w:rFonts w:ascii="Arial" w:hAnsi="Arial" w:cs="Arial"/>
          <w:lang w:val="en-US"/>
        </w:rPr>
        <w:t xml:space="preserve">and commercial </w:t>
      </w:r>
      <w:r w:rsidR="002D5DB1">
        <w:rPr>
          <w:rFonts w:ascii="Arial" w:hAnsi="Arial" w:cs="Arial"/>
          <w:lang w:val="en-US"/>
        </w:rPr>
        <w:t xml:space="preserve">issues between the </w:t>
      </w:r>
      <w:r w:rsidR="002D5DB1" w:rsidRPr="00734210">
        <w:rPr>
          <w:rFonts w:ascii="Arial" w:hAnsi="Arial" w:cs="Arial"/>
          <w:lang w:val="en-US"/>
        </w:rPr>
        <w:t>South Korean company «SEJIN G&amp;E CO., LTD»</w:t>
      </w:r>
      <w:r w:rsidR="002D5DB1">
        <w:rPr>
          <w:rFonts w:ascii="Arial" w:hAnsi="Arial" w:cs="Arial"/>
          <w:lang w:val="en-US"/>
        </w:rPr>
        <w:t xml:space="preserve"> and the Government of Uzbekistan (Ministry of Energy of Uzbekistan)</w:t>
      </w:r>
      <w:r w:rsidR="00A92520">
        <w:rPr>
          <w:rFonts w:ascii="Arial" w:hAnsi="Arial" w:cs="Arial"/>
          <w:lang w:val="en-US"/>
        </w:rPr>
        <w:t xml:space="preserve">. The key issue is agreement of the selling tariff for </w:t>
      </w:r>
      <w:r w:rsidR="004C3F13">
        <w:rPr>
          <w:rFonts w:ascii="Arial" w:hAnsi="Arial" w:cs="Arial"/>
          <w:lang w:val="en-US"/>
        </w:rPr>
        <w:t xml:space="preserve">electrical </w:t>
      </w:r>
      <w:r w:rsidR="00A92520">
        <w:rPr>
          <w:rFonts w:ascii="Arial" w:hAnsi="Arial" w:cs="Arial"/>
          <w:lang w:val="en-US"/>
        </w:rPr>
        <w:t xml:space="preserve">energy generated from bio-gas on the dumpsite, for which the Government shall </w:t>
      </w:r>
      <w:r w:rsidR="004C3F13">
        <w:rPr>
          <w:rFonts w:ascii="Arial" w:hAnsi="Arial" w:cs="Arial"/>
          <w:lang w:val="en-US"/>
        </w:rPr>
        <w:t xml:space="preserve">provide </w:t>
      </w:r>
      <w:r w:rsidR="00A92520">
        <w:rPr>
          <w:rFonts w:ascii="Arial" w:hAnsi="Arial" w:cs="Arial"/>
          <w:lang w:val="en-US"/>
        </w:rPr>
        <w:t xml:space="preserve">a written confirmation </w:t>
      </w:r>
      <w:r w:rsidR="004C3F13">
        <w:rPr>
          <w:rFonts w:ascii="Arial" w:hAnsi="Arial" w:cs="Arial"/>
          <w:lang w:val="en-US"/>
        </w:rPr>
        <w:t xml:space="preserve">or agreement </w:t>
      </w:r>
      <w:r w:rsidR="00A92520">
        <w:rPr>
          <w:rFonts w:ascii="Arial" w:hAnsi="Arial" w:cs="Arial"/>
          <w:lang w:val="en-US"/>
        </w:rPr>
        <w:t xml:space="preserve">to </w:t>
      </w:r>
      <w:r w:rsidR="00A92520" w:rsidRPr="00734210">
        <w:rPr>
          <w:rFonts w:ascii="Arial" w:hAnsi="Arial" w:cs="Arial"/>
          <w:lang w:val="en-US"/>
        </w:rPr>
        <w:t>«SEJIN G&amp;E CO., LTD»</w:t>
      </w:r>
      <w:r w:rsidR="00A92520">
        <w:rPr>
          <w:rFonts w:ascii="Arial" w:hAnsi="Arial" w:cs="Arial"/>
          <w:lang w:val="en-US"/>
        </w:rPr>
        <w:t xml:space="preserve">. </w:t>
      </w:r>
      <w:r w:rsidR="007B2E04">
        <w:rPr>
          <w:rFonts w:ascii="Arial" w:hAnsi="Arial" w:cs="Arial"/>
          <w:lang w:val="en-US"/>
        </w:rPr>
        <w:t>According to the F</w:t>
      </w:r>
      <w:r w:rsidR="004C3F13">
        <w:rPr>
          <w:rFonts w:ascii="Arial" w:hAnsi="Arial" w:cs="Arial"/>
          <w:lang w:val="en-US"/>
        </w:rPr>
        <w:t xml:space="preserve">easibility Study of the Project, </w:t>
      </w:r>
      <w:r w:rsidR="007B2E04">
        <w:rPr>
          <w:rFonts w:ascii="Arial" w:hAnsi="Arial" w:cs="Arial"/>
          <w:lang w:val="en-US"/>
        </w:rPr>
        <w:t>a minimum tariff covering all investment, direct and indirect costs of the company</w:t>
      </w:r>
      <w:r w:rsidR="004C3F13">
        <w:rPr>
          <w:rFonts w:ascii="Arial" w:hAnsi="Arial" w:cs="Arial"/>
          <w:lang w:val="en-US"/>
        </w:rPr>
        <w:t xml:space="preserve"> shall be calculated and agreed between the company and Government of Uzbekistan</w:t>
      </w:r>
      <w:r w:rsidR="007B2E04">
        <w:rPr>
          <w:rFonts w:ascii="Arial" w:hAnsi="Arial" w:cs="Arial"/>
          <w:lang w:val="en-US"/>
        </w:rPr>
        <w:t xml:space="preserve">. </w:t>
      </w:r>
      <w:r w:rsidR="004C3F13">
        <w:rPr>
          <w:rFonts w:ascii="Arial" w:hAnsi="Arial" w:cs="Arial"/>
          <w:lang w:val="en-US"/>
        </w:rPr>
        <w:t>Up to date this agreement was not reached. Since months t</w:t>
      </w:r>
      <w:r w:rsidR="00392C1C">
        <w:rPr>
          <w:rFonts w:ascii="Arial" w:hAnsi="Arial" w:cs="Arial"/>
          <w:lang w:val="en-US"/>
        </w:rPr>
        <w:t xml:space="preserve">his </w:t>
      </w:r>
      <w:r w:rsidR="004C3F13">
        <w:rPr>
          <w:rFonts w:ascii="Arial" w:hAnsi="Arial" w:cs="Arial"/>
          <w:lang w:val="en-US"/>
        </w:rPr>
        <w:t xml:space="preserve">uncertain </w:t>
      </w:r>
      <w:r w:rsidR="00392C1C">
        <w:rPr>
          <w:rFonts w:ascii="Arial" w:hAnsi="Arial" w:cs="Arial"/>
          <w:lang w:val="en-US"/>
        </w:rPr>
        <w:t xml:space="preserve">situation </w:t>
      </w:r>
      <w:r w:rsidR="00FD0E06">
        <w:rPr>
          <w:rFonts w:ascii="Arial" w:hAnsi="Arial" w:cs="Arial"/>
          <w:lang w:val="en-US"/>
        </w:rPr>
        <w:t xml:space="preserve">with the tariff agreement </w:t>
      </w:r>
      <w:r w:rsidR="00392C1C">
        <w:rPr>
          <w:rFonts w:ascii="Arial" w:hAnsi="Arial" w:cs="Arial"/>
          <w:lang w:val="en-US"/>
        </w:rPr>
        <w:t>has a negative impact on implementation of the Project, in partic</w:t>
      </w:r>
      <w:r w:rsidR="004C3F13">
        <w:rPr>
          <w:rFonts w:ascii="Arial" w:hAnsi="Arial" w:cs="Arial"/>
          <w:lang w:val="en-US"/>
        </w:rPr>
        <w:t xml:space="preserve">ular to dumpsite closure works, which are actually interrupted. </w:t>
      </w:r>
    </w:p>
    <w:p w:rsidR="00857BCC" w:rsidRPr="001F27AB" w:rsidRDefault="00857BCC" w:rsidP="00031958">
      <w:pPr>
        <w:shd w:val="clear" w:color="auto" w:fill="FFFFFF"/>
        <w:spacing w:after="0" w:line="240" w:lineRule="auto"/>
        <w:ind w:left="-142"/>
        <w:jc w:val="both"/>
        <w:rPr>
          <w:rFonts w:ascii="Arial" w:hAnsi="Arial" w:cs="Arial"/>
          <w:lang w:val="en-US"/>
        </w:rPr>
      </w:pPr>
    </w:p>
    <w:p w:rsidR="009E73B8" w:rsidRDefault="009E73B8" w:rsidP="00B66EAB">
      <w:pPr>
        <w:numPr>
          <w:ilvl w:val="0"/>
          <w:numId w:val="3"/>
        </w:numPr>
        <w:shd w:val="clear" w:color="auto" w:fill="FFFFFF"/>
        <w:spacing w:after="0" w:line="240" w:lineRule="auto"/>
        <w:ind w:left="-142" w:firstLine="0"/>
        <w:jc w:val="both"/>
        <w:rPr>
          <w:rFonts w:ascii="Arial" w:hAnsi="Arial" w:cs="Arial"/>
          <w:lang w:val="en-US"/>
        </w:rPr>
      </w:pPr>
      <w:r>
        <w:rPr>
          <w:rFonts w:ascii="Arial" w:hAnsi="Arial" w:cs="Arial"/>
          <w:lang w:val="en-US"/>
        </w:rPr>
        <w:lastRenderedPageBreak/>
        <w:t xml:space="preserve">Despite </w:t>
      </w:r>
      <w:r w:rsidR="00842E18">
        <w:rPr>
          <w:rFonts w:ascii="Arial" w:hAnsi="Arial" w:cs="Arial"/>
          <w:lang w:val="en-US"/>
        </w:rPr>
        <w:t xml:space="preserve">of </w:t>
      </w:r>
      <w:r>
        <w:rPr>
          <w:rFonts w:ascii="Arial" w:hAnsi="Arial" w:cs="Arial"/>
          <w:lang w:val="en-US"/>
        </w:rPr>
        <w:t>completion of the Consultancy Service period on 30 June 2021 as per Contract Cons_2</w:t>
      </w:r>
      <w:r w:rsidR="00842E18">
        <w:rPr>
          <w:rFonts w:ascii="Arial" w:hAnsi="Arial" w:cs="Arial"/>
          <w:lang w:val="en-US"/>
        </w:rPr>
        <w:t xml:space="preserve">, the SLF Design and Supervision Consultant (CUCD from China) has continued its support to PIU and Maxsustrans </w:t>
      </w:r>
      <w:r w:rsidR="00C67225">
        <w:rPr>
          <w:rFonts w:ascii="Arial" w:hAnsi="Arial" w:cs="Arial"/>
          <w:lang w:val="en-US"/>
        </w:rPr>
        <w:t xml:space="preserve">at </w:t>
      </w:r>
      <w:r w:rsidR="001961DF">
        <w:rPr>
          <w:rFonts w:ascii="Arial" w:hAnsi="Arial" w:cs="Arial"/>
          <w:lang w:val="en-US"/>
        </w:rPr>
        <w:t>p</w:t>
      </w:r>
      <w:r w:rsidR="00842E18">
        <w:rPr>
          <w:rFonts w:ascii="Arial" w:hAnsi="Arial" w:cs="Arial"/>
          <w:lang w:val="en-US"/>
        </w:rPr>
        <w:t xml:space="preserve">reparation </w:t>
      </w:r>
      <w:r w:rsidR="008379C0">
        <w:rPr>
          <w:rFonts w:ascii="Arial" w:hAnsi="Arial" w:cs="Arial"/>
          <w:lang w:val="en-US"/>
        </w:rPr>
        <w:t>of bidding documents (</w:t>
      </w:r>
      <w:proofErr w:type="spellStart"/>
      <w:r w:rsidR="008379C0">
        <w:rPr>
          <w:rFonts w:ascii="Arial" w:hAnsi="Arial" w:cs="Arial"/>
          <w:lang w:val="en-US"/>
        </w:rPr>
        <w:t>BoQs</w:t>
      </w:r>
      <w:proofErr w:type="spellEnd"/>
      <w:r w:rsidR="008379C0">
        <w:rPr>
          <w:rFonts w:ascii="Arial" w:hAnsi="Arial" w:cs="Arial"/>
          <w:lang w:val="en-US"/>
        </w:rPr>
        <w:t xml:space="preserve"> and Technical Requirements</w:t>
      </w:r>
      <w:r w:rsidR="00842E18">
        <w:rPr>
          <w:rFonts w:ascii="Arial" w:hAnsi="Arial" w:cs="Arial"/>
          <w:lang w:val="en-US"/>
        </w:rPr>
        <w:t xml:space="preserve">) </w:t>
      </w:r>
      <w:r w:rsidR="00C67225">
        <w:rPr>
          <w:rFonts w:ascii="Arial" w:hAnsi="Arial" w:cs="Arial"/>
          <w:lang w:val="en-US"/>
        </w:rPr>
        <w:t xml:space="preserve">and </w:t>
      </w:r>
      <w:r w:rsidR="001961DF">
        <w:rPr>
          <w:rFonts w:ascii="Arial" w:hAnsi="Arial" w:cs="Arial"/>
          <w:lang w:val="en-US"/>
        </w:rPr>
        <w:t xml:space="preserve">helped to </w:t>
      </w:r>
      <w:r w:rsidR="008379C0">
        <w:rPr>
          <w:rFonts w:ascii="Arial" w:hAnsi="Arial" w:cs="Arial"/>
          <w:lang w:val="en-US"/>
        </w:rPr>
        <w:t xml:space="preserve">review </w:t>
      </w:r>
      <w:r w:rsidR="005B3312">
        <w:rPr>
          <w:rFonts w:ascii="Arial" w:hAnsi="Arial" w:cs="Arial"/>
          <w:lang w:val="en-US"/>
        </w:rPr>
        <w:t>three bids submitted u</w:t>
      </w:r>
      <w:r w:rsidR="00C67225">
        <w:rPr>
          <w:rFonts w:ascii="Arial" w:hAnsi="Arial" w:cs="Arial"/>
          <w:lang w:val="en-US"/>
        </w:rPr>
        <w:t>nder this</w:t>
      </w:r>
      <w:r w:rsidR="005B3312">
        <w:rPr>
          <w:rFonts w:ascii="Arial" w:hAnsi="Arial" w:cs="Arial"/>
          <w:lang w:val="en-US"/>
        </w:rPr>
        <w:t xml:space="preserve"> rebid package CW1-R.</w:t>
      </w:r>
      <w:r w:rsidR="008379C0">
        <w:rPr>
          <w:rFonts w:ascii="Arial" w:hAnsi="Arial" w:cs="Arial"/>
          <w:lang w:val="en-US"/>
        </w:rPr>
        <w:t xml:space="preserve"> During the reporting period, Maxsustrans and Consultant conducted negotiations on the draft Supplementary Agreement No. 3 to the Contract Cons_2. The signing of SA No.3 and re-mobilization of the Consultant’s team on construction site is scheduled for March/April 2022 depending on actual commencement of the works. </w:t>
      </w:r>
    </w:p>
    <w:p w:rsidR="008379C0" w:rsidRDefault="008379C0" w:rsidP="008379C0">
      <w:pPr>
        <w:shd w:val="clear" w:color="auto" w:fill="FFFFFF"/>
        <w:spacing w:after="0" w:line="240" w:lineRule="auto"/>
        <w:ind w:left="-142"/>
        <w:jc w:val="both"/>
        <w:rPr>
          <w:rFonts w:ascii="Arial" w:hAnsi="Arial" w:cs="Arial"/>
          <w:lang w:val="en-US"/>
        </w:rPr>
      </w:pPr>
    </w:p>
    <w:p w:rsidR="000069E2" w:rsidRPr="00F73363" w:rsidRDefault="002F3F54" w:rsidP="001D5EB9">
      <w:pPr>
        <w:numPr>
          <w:ilvl w:val="0"/>
          <w:numId w:val="3"/>
        </w:numPr>
        <w:shd w:val="clear" w:color="auto" w:fill="FFFFFF"/>
        <w:spacing w:after="0" w:line="240" w:lineRule="auto"/>
        <w:ind w:left="-142" w:firstLine="0"/>
        <w:jc w:val="both"/>
        <w:rPr>
          <w:rFonts w:ascii="Arial" w:hAnsi="Arial" w:cs="Arial"/>
          <w:lang w:val="en-US"/>
        </w:rPr>
      </w:pPr>
      <w:r w:rsidRPr="00B66EAB">
        <w:rPr>
          <w:rFonts w:ascii="Arial" w:hAnsi="Arial" w:cs="Arial"/>
          <w:lang w:val="en-US"/>
        </w:rPr>
        <w:t>Monitoring</w:t>
      </w:r>
      <w:r w:rsidRPr="00531032">
        <w:rPr>
          <w:rFonts w:ascii="Arial" w:eastAsia="Arial Unicode MS" w:hAnsi="Arial" w:cs="Arial"/>
          <w:spacing w:val="1"/>
          <w:lang w:val="en-US"/>
        </w:rPr>
        <w:t xml:space="preserve"> </w:t>
      </w:r>
      <w:r w:rsidR="004625B0">
        <w:rPr>
          <w:rFonts w:ascii="Arial" w:eastAsia="Arial Unicode MS" w:hAnsi="Arial" w:cs="Arial"/>
          <w:spacing w:val="1"/>
          <w:lang w:val="en-US"/>
        </w:rPr>
        <w:t xml:space="preserve">and reporting on </w:t>
      </w:r>
      <w:r w:rsidRPr="00531032">
        <w:rPr>
          <w:rFonts w:ascii="Arial" w:eastAsia="Arial Unicode MS" w:hAnsi="Arial" w:cs="Arial"/>
          <w:spacing w:val="1"/>
          <w:lang w:val="en-US"/>
        </w:rPr>
        <w:t xml:space="preserve">the social safeguards </w:t>
      </w:r>
      <w:r w:rsidR="004625B0">
        <w:rPr>
          <w:rFonts w:ascii="Arial" w:eastAsia="Arial Unicode MS" w:hAnsi="Arial" w:cs="Arial"/>
          <w:spacing w:val="1"/>
          <w:lang w:val="en-US"/>
        </w:rPr>
        <w:t xml:space="preserve">during the </w:t>
      </w:r>
      <w:r w:rsidRPr="00531032">
        <w:rPr>
          <w:rFonts w:ascii="Arial" w:eastAsia="Arial Unicode MS" w:hAnsi="Arial" w:cs="Arial"/>
          <w:spacing w:val="1"/>
          <w:lang w:val="en-US"/>
        </w:rPr>
        <w:t xml:space="preserve">construction </w:t>
      </w:r>
      <w:r w:rsidR="004625B0">
        <w:rPr>
          <w:rFonts w:ascii="Arial" w:eastAsia="Arial Unicode MS" w:hAnsi="Arial" w:cs="Arial"/>
          <w:spacing w:val="1"/>
          <w:lang w:val="en-US"/>
        </w:rPr>
        <w:t xml:space="preserve">phase at SLF </w:t>
      </w:r>
      <w:r w:rsidRPr="00531032">
        <w:rPr>
          <w:rFonts w:ascii="Arial" w:eastAsia="Arial Unicode MS" w:hAnsi="Arial" w:cs="Arial"/>
          <w:spacing w:val="1"/>
          <w:lang w:val="en-US"/>
        </w:rPr>
        <w:t xml:space="preserve">site will be carried out by the </w:t>
      </w:r>
      <w:r w:rsidR="004625B0">
        <w:rPr>
          <w:rFonts w:ascii="Arial" w:eastAsia="Arial Unicode MS" w:hAnsi="Arial" w:cs="Arial"/>
          <w:spacing w:val="1"/>
          <w:lang w:val="en-US"/>
        </w:rPr>
        <w:t xml:space="preserve">international </w:t>
      </w:r>
      <w:r w:rsidRPr="00531032">
        <w:rPr>
          <w:rFonts w:ascii="Arial" w:eastAsia="Arial Unicode MS" w:hAnsi="Arial" w:cs="Arial"/>
          <w:spacing w:val="1"/>
          <w:lang w:val="en-US"/>
        </w:rPr>
        <w:t xml:space="preserve">Social </w:t>
      </w:r>
      <w:r w:rsidR="00B70E61">
        <w:rPr>
          <w:rFonts w:ascii="Arial" w:eastAsia="Arial Unicode MS" w:hAnsi="Arial" w:cs="Arial"/>
          <w:spacing w:val="1"/>
          <w:lang w:val="en-US"/>
        </w:rPr>
        <w:t xml:space="preserve">safeguard </w:t>
      </w:r>
      <w:r w:rsidRPr="00531032">
        <w:rPr>
          <w:rFonts w:ascii="Arial" w:eastAsia="Arial Unicode MS" w:hAnsi="Arial" w:cs="Arial"/>
          <w:spacing w:val="1"/>
          <w:lang w:val="en-US"/>
        </w:rPr>
        <w:t xml:space="preserve">specialist of </w:t>
      </w:r>
      <w:r w:rsidR="00B70E61">
        <w:rPr>
          <w:rFonts w:ascii="Arial" w:eastAsia="Arial Unicode MS" w:hAnsi="Arial" w:cs="Arial"/>
          <w:spacing w:val="1"/>
          <w:lang w:val="en-US"/>
        </w:rPr>
        <w:t xml:space="preserve">the </w:t>
      </w:r>
      <w:r w:rsidR="00B70E61">
        <w:rPr>
          <w:rFonts w:ascii="Arial" w:hAnsi="Arial" w:cs="Arial"/>
          <w:lang w:val="en-US"/>
        </w:rPr>
        <w:t xml:space="preserve">SLF </w:t>
      </w:r>
      <w:r w:rsidRPr="00531032">
        <w:rPr>
          <w:rFonts w:ascii="Arial" w:hAnsi="Arial" w:cs="Arial"/>
          <w:lang w:val="en-US"/>
        </w:rPr>
        <w:t xml:space="preserve">Design and </w:t>
      </w:r>
      <w:r w:rsidR="00E27148">
        <w:rPr>
          <w:rFonts w:ascii="Arial" w:hAnsi="Arial" w:cs="Arial"/>
          <w:lang w:val="en-US"/>
        </w:rPr>
        <w:t>Supervision Consultant</w:t>
      </w:r>
      <w:r w:rsidR="00F97EEB" w:rsidRPr="00531032">
        <w:rPr>
          <w:rFonts w:ascii="Arial" w:hAnsi="Arial" w:cs="Arial"/>
          <w:lang w:val="en-US"/>
        </w:rPr>
        <w:t xml:space="preserve">. </w:t>
      </w:r>
      <w:r w:rsidR="004625B0">
        <w:rPr>
          <w:rFonts w:ascii="Arial" w:hAnsi="Arial" w:cs="Arial"/>
          <w:lang w:val="en-US"/>
        </w:rPr>
        <w:t>The monitoring reports will be submitted by the SLF Consultant on the quarterly interval basis. Based on the quarterly monitoring reports the Social safeguard specialist of the PIU Support Consultant will summarize and prepare the SSMR on the semi-annually basis and submit for review</w:t>
      </w:r>
      <w:r w:rsidR="000043D5">
        <w:rPr>
          <w:rFonts w:ascii="Arial" w:hAnsi="Arial" w:cs="Arial"/>
          <w:lang w:val="en-US"/>
        </w:rPr>
        <w:t xml:space="preserve"> of PIU</w:t>
      </w:r>
      <w:r w:rsidR="004625B0">
        <w:rPr>
          <w:rFonts w:ascii="Arial" w:hAnsi="Arial" w:cs="Arial"/>
          <w:lang w:val="en-US"/>
        </w:rPr>
        <w:t xml:space="preserve">. </w:t>
      </w:r>
      <w:r w:rsidR="00F73363">
        <w:rPr>
          <w:rFonts w:ascii="Arial" w:hAnsi="Arial" w:cs="Arial"/>
          <w:lang w:val="en-US"/>
        </w:rPr>
        <w:t xml:space="preserve">To be noted that the safeguard specialist of PIU Support Consultant will be responsible for monitoring and reporting on compliance of the safeguard issues on the entire Project (SWMIP), not only of SLF site. </w:t>
      </w:r>
      <w:r w:rsidR="00AE0CAF">
        <w:rPr>
          <w:rFonts w:ascii="Arial" w:hAnsi="Arial" w:cs="Arial"/>
          <w:lang w:val="en-US"/>
        </w:rPr>
        <w:t>The above described task distribution (monitoring and reporting) on SLF site will be effective when the civil works will be started by the Contractor.</w:t>
      </w:r>
    </w:p>
    <w:sectPr w:rsidR="000069E2" w:rsidRPr="00F73363" w:rsidSect="00A246B4">
      <w:headerReference w:type="default" r:id="rId24"/>
      <w:footerReference w:type="default" r:id="rId25"/>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3FD742" w15:done="0"/>
  <w15:commentEx w15:paraId="63173821" w15:done="0"/>
  <w15:commentEx w15:paraId="5A88FCD3" w15:done="0"/>
  <w15:commentEx w15:paraId="4D3EAB99" w15:done="0"/>
  <w15:commentEx w15:paraId="2ECA0A9E" w15:done="0"/>
  <w15:commentEx w15:paraId="0F768673" w15:done="0"/>
  <w15:commentEx w15:paraId="0C0BEA9F" w15:done="0"/>
  <w15:commentEx w15:paraId="4652A052" w15:done="0"/>
  <w15:commentEx w15:paraId="0994EB6B" w15:done="0"/>
  <w15:commentEx w15:paraId="0FD820CF" w15:done="0"/>
  <w15:commentEx w15:paraId="0B999487" w15:done="0"/>
  <w15:commentEx w15:paraId="0AAB6C01" w15:done="0"/>
  <w15:commentEx w15:paraId="354ED7C8" w15:done="0"/>
  <w15:commentEx w15:paraId="4AEBB215" w15:done="0"/>
  <w15:commentEx w15:paraId="2072C014" w15:done="0"/>
  <w15:commentEx w15:paraId="30D60529" w15:done="0"/>
  <w15:commentEx w15:paraId="024224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3FD742" w16cid:durableId="23AFFAE5"/>
  <w16cid:commentId w16cid:paraId="63173821" w16cid:durableId="23AFFAE6"/>
  <w16cid:commentId w16cid:paraId="5A88FCD3" w16cid:durableId="23AFFAE7"/>
  <w16cid:commentId w16cid:paraId="4D3EAB99" w16cid:durableId="23AFFAE8"/>
  <w16cid:commentId w16cid:paraId="2ECA0A9E" w16cid:durableId="23AFFAE9"/>
  <w16cid:commentId w16cid:paraId="0F768673" w16cid:durableId="23AFFAEA"/>
  <w16cid:commentId w16cid:paraId="0C0BEA9F" w16cid:durableId="23AFFAEB"/>
  <w16cid:commentId w16cid:paraId="4652A052" w16cid:durableId="23AFFAEC"/>
  <w16cid:commentId w16cid:paraId="0994EB6B" w16cid:durableId="23AFFAED"/>
  <w16cid:commentId w16cid:paraId="0FD820CF" w16cid:durableId="23AFFAEE"/>
  <w16cid:commentId w16cid:paraId="0B999487" w16cid:durableId="23AFFAEF"/>
  <w16cid:commentId w16cid:paraId="0AAB6C01" w16cid:durableId="23AFFAF0"/>
  <w16cid:commentId w16cid:paraId="354ED7C8" w16cid:durableId="23AFFAF1"/>
  <w16cid:commentId w16cid:paraId="4AEBB215" w16cid:durableId="23AFFAF2"/>
  <w16cid:commentId w16cid:paraId="2072C014" w16cid:durableId="23AFFAF3"/>
  <w16cid:commentId w16cid:paraId="30D60529" w16cid:durableId="23AFFAF4"/>
  <w16cid:commentId w16cid:paraId="024224D4" w16cid:durableId="23AFFAF5"/>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C04" w:rsidRDefault="001E5C04" w:rsidP="00383CAD">
      <w:pPr>
        <w:spacing w:after="0" w:line="240" w:lineRule="auto"/>
      </w:pPr>
      <w:r>
        <w:separator/>
      </w:r>
    </w:p>
  </w:endnote>
  <w:endnote w:type="continuationSeparator" w:id="0">
    <w:p w:rsidR="001E5C04" w:rsidRDefault="001E5C04" w:rsidP="00383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DF" w:rsidRDefault="001961DF" w:rsidP="00857BCC">
    <w:pPr>
      <w:pStyle w:val="af4"/>
      <w:tabs>
        <w:tab w:val="clear" w:pos="9355"/>
        <w:tab w:val="right" w:pos="9781"/>
        <w:tab w:val="right" w:pos="10915"/>
      </w:tabs>
      <w:rPr>
        <w:i/>
        <w:sz w:val="16"/>
        <w:szCs w:val="16"/>
        <w:lang w:val="en-US"/>
      </w:rPr>
    </w:pPr>
  </w:p>
  <w:p w:rsidR="001961DF" w:rsidRPr="00857BCC" w:rsidRDefault="001961DF" w:rsidP="00BF1C62">
    <w:pPr>
      <w:pStyle w:val="af4"/>
      <w:tabs>
        <w:tab w:val="clear" w:pos="9355"/>
        <w:tab w:val="right" w:pos="9639"/>
        <w:tab w:val="right" w:pos="10915"/>
      </w:tabs>
      <w:rPr>
        <w:sz w:val="16"/>
        <w:szCs w:val="16"/>
        <w:lang w:val="en-US"/>
      </w:rPr>
    </w:pPr>
    <w:r>
      <w:rPr>
        <w:i/>
        <w:sz w:val="16"/>
        <w:szCs w:val="16"/>
        <w:lang w:val="en-US"/>
      </w:rPr>
      <w:t xml:space="preserve">11th Semiannual </w:t>
    </w:r>
    <w:r w:rsidRPr="007137B0">
      <w:rPr>
        <w:i/>
        <w:sz w:val="16"/>
        <w:szCs w:val="16"/>
        <w:lang w:val="en-US"/>
      </w:rPr>
      <w:t>Social Safeguard Monitoring Report</w:t>
    </w:r>
    <w:r w:rsidRPr="00857BCC">
      <w:rPr>
        <w:i/>
        <w:sz w:val="16"/>
        <w:szCs w:val="16"/>
        <w:lang w:val="en-US"/>
      </w:rPr>
      <w:t xml:space="preserve"> for </w:t>
    </w:r>
    <w:r>
      <w:rPr>
        <w:i/>
        <w:sz w:val="16"/>
        <w:szCs w:val="16"/>
        <w:lang w:val="en-US"/>
      </w:rPr>
      <w:t>July-December 202</w:t>
    </w:r>
    <w:r w:rsidRPr="00D62593">
      <w:rPr>
        <w:i/>
        <w:sz w:val="16"/>
        <w:szCs w:val="16"/>
        <w:lang w:val="en-US"/>
      </w:rPr>
      <w:t>1</w:t>
    </w:r>
    <w:r>
      <w:rPr>
        <w:sz w:val="16"/>
        <w:szCs w:val="16"/>
        <w:lang w:val="en-US"/>
      </w:rPr>
      <w:t xml:space="preserve">   </w:t>
    </w:r>
    <w:r>
      <w:rPr>
        <w:sz w:val="16"/>
        <w:szCs w:val="16"/>
        <w:lang w:val="en-US"/>
      </w:rPr>
      <w:tab/>
      <w:t xml:space="preserve"> </w:t>
    </w:r>
    <w:r w:rsidRPr="00857BCC">
      <w:rPr>
        <w:sz w:val="16"/>
        <w:szCs w:val="16"/>
        <w:lang w:val="en-US"/>
      </w:rPr>
      <w:t xml:space="preserve">Page </w:t>
    </w:r>
    <w:r w:rsidR="00250089" w:rsidRPr="00DA1760">
      <w:rPr>
        <w:b/>
        <w:sz w:val="16"/>
        <w:szCs w:val="16"/>
      </w:rPr>
      <w:fldChar w:fldCharType="begin"/>
    </w:r>
    <w:r w:rsidRPr="00857BCC">
      <w:rPr>
        <w:b/>
        <w:sz w:val="16"/>
        <w:szCs w:val="16"/>
        <w:lang w:val="en-US"/>
      </w:rPr>
      <w:instrText xml:space="preserve"> PAGE </w:instrText>
    </w:r>
    <w:r w:rsidR="00250089" w:rsidRPr="00DA1760">
      <w:rPr>
        <w:b/>
        <w:sz w:val="16"/>
        <w:szCs w:val="16"/>
      </w:rPr>
      <w:fldChar w:fldCharType="separate"/>
    </w:r>
    <w:r w:rsidR="00EA6E96">
      <w:rPr>
        <w:b/>
        <w:noProof/>
        <w:sz w:val="16"/>
        <w:szCs w:val="16"/>
        <w:lang w:val="en-US"/>
      </w:rPr>
      <w:t>18</w:t>
    </w:r>
    <w:r w:rsidR="00250089" w:rsidRPr="00DA1760">
      <w:rPr>
        <w:b/>
        <w:sz w:val="16"/>
        <w:szCs w:val="16"/>
      </w:rPr>
      <w:fldChar w:fldCharType="end"/>
    </w:r>
    <w:r w:rsidRPr="00857BCC">
      <w:rPr>
        <w:sz w:val="16"/>
        <w:szCs w:val="16"/>
        <w:lang w:val="en-US"/>
      </w:rPr>
      <w:t xml:space="preserve"> of </w:t>
    </w:r>
    <w:r w:rsidR="00250089" w:rsidRPr="00DA1760">
      <w:rPr>
        <w:b/>
        <w:sz w:val="16"/>
        <w:szCs w:val="16"/>
      </w:rPr>
      <w:fldChar w:fldCharType="begin"/>
    </w:r>
    <w:r w:rsidRPr="00857BCC">
      <w:rPr>
        <w:b/>
        <w:sz w:val="16"/>
        <w:szCs w:val="16"/>
        <w:lang w:val="en-US"/>
      </w:rPr>
      <w:instrText xml:space="preserve"> NUMPAGES  </w:instrText>
    </w:r>
    <w:r w:rsidR="00250089" w:rsidRPr="00DA1760">
      <w:rPr>
        <w:b/>
        <w:sz w:val="16"/>
        <w:szCs w:val="16"/>
      </w:rPr>
      <w:fldChar w:fldCharType="separate"/>
    </w:r>
    <w:r w:rsidR="00EA6E96">
      <w:rPr>
        <w:b/>
        <w:noProof/>
        <w:sz w:val="16"/>
        <w:szCs w:val="16"/>
        <w:lang w:val="en-US"/>
      </w:rPr>
      <w:t>21</w:t>
    </w:r>
    <w:r w:rsidR="00250089" w:rsidRPr="00DA1760">
      <w:rPr>
        <w:b/>
        <w:sz w:val="16"/>
        <w:szCs w:val="16"/>
      </w:rPr>
      <w:fldChar w:fldCharType="end"/>
    </w:r>
  </w:p>
  <w:p w:rsidR="001961DF" w:rsidRPr="00857BCC" w:rsidRDefault="001961DF" w:rsidP="00857BCC">
    <w:pPr>
      <w:pStyle w:val="af4"/>
      <w:rPr>
        <w:lang w:val="en-US"/>
      </w:rPr>
    </w:pPr>
    <w:r w:rsidRPr="00857BCC">
      <w:rPr>
        <w:rFonts w:cs="Arial"/>
        <w:i/>
        <w:sz w:val="16"/>
        <w:szCs w:val="16"/>
        <w:lang w:val="en-US"/>
      </w:rPr>
      <w:t>Contract No: SUE/ Maxsustrans/ QCBS-Cons_1-2016-01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DF" w:rsidRPr="00857BCC" w:rsidRDefault="001961DF" w:rsidP="00011690">
    <w:pPr>
      <w:pStyle w:val="af4"/>
      <w:tabs>
        <w:tab w:val="clear" w:pos="9355"/>
        <w:tab w:val="right" w:pos="9639"/>
        <w:tab w:val="right" w:pos="10915"/>
      </w:tabs>
      <w:rPr>
        <w:sz w:val="16"/>
        <w:szCs w:val="16"/>
        <w:lang w:val="en-US"/>
      </w:rPr>
    </w:pPr>
    <w:r>
      <w:rPr>
        <w:i/>
        <w:sz w:val="16"/>
        <w:szCs w:val="16"/>
        <w:lang w:val="en-US"/>
      </w:rPr>
      <w:t>Semiannual</w:t>
    </w:r>
    <w:r w:rsidRPr="007137B0">
      <w:rPr>
        <w:i/>
        <w:sz w:val="16"/>
        <w:szCs w:val="16"/>
        <w:lang w:val="en-US"/>
      </w:rPr>
      <w:t xml:space="preserve"> Social Safeguard Monitoring Report</w:t>
    </w:r>
    <w:r w:rsidRPr="00857BCC">
      <w:rPr>
        <w:i/>
        <w:sz w:val="16"/>
        <w:szCs w:val="16"/>
        <w:lang w:val="en-US"/>
      </w:rPr>
      <w:t xml:space="preserve"> for </w:t>
    </w:r>
    <w:r>
      <w:rPr>
        <w:i/>
        <w:sz w:val="16"/>
        <w:szCs w:val="16"/>
        <w:lang w:val="en-US"/>
      </w:rPr>
      <w:t>January –June2021</w:t>
    </w:r>
    <w:r>
      <w:rPr>
        <w:i/>
        <w:sz w:val="16"/>
        <w:szCs w:val="16"/>
        <w:lang w:val="en-US"/>
      </w:rPr>
      <w:tab/>
    </w:r>
    <w:r>
      <w:rPr>
        <w:i/>
        <w:sz w:val="16"/>
        <w:szCs w:val="16"/>
        <w:lang w:val="en-US"/>
      </w:rPr>
      <w:tab/>
    </w:r>
    <w:r w:rsidRPr="00857BCC">
      <w:rPr>
        <w:sz w:val="16"/>
        <w:szCs w:val="16"/>
        <w:lang w:val="en-US"/>
      </w:rPr>
      <w:tab/>
    </w:r>
    <w:r>
      <w:rPr>
        <w:sz w:val="16"/>
        <w:szCs w:val="16"/>
        <w:lang w:val="en-US"/>
      </w:rPr>
      <w:t xml:space="preserve">     </w:t>
    </w:r>
    <w:r w:rsidRPr="00857BCC">
      <w:rPr>
        <w:sz w:val="16"/>
        <w:szCs w:val="16"/>
        <w:lang w:val="en-US"/>
      </w:rPr>
      <w:t xml:space="preserve">Page </w:t>
    </w:r>
    <w:r w:rsidR="00250089" w:rsidRPr="00DA1760">
      <w:rPr>
        <w:b/>
        <w:sz w:val="16"/>
        <w:szCs w:val="16"/>
      </w:rPr>
      <w:fldChar w:fldCharType="begin"/>
    </w:r>
    <w:r w:rsidRPr="00857BCC">
      <w:rPr>
        <w:b/>
        <w:sz w:val="16"/>
        <w:szCs w:val="16"/>
        <w:lang w:val="en-US"/>
      </w:rPr>
      <w:instrText xml:space="preserve"> PAGE </w:instrText>
    </w:r>
    <w:r w:rsidR="00250089" w:rsidRPr="00DA1760">
      <w:rPr>
        <w:b/>
        <w:sz w:val="16"/>
        <w:szCs w:val="16"/>
      </w:rPr>
      <w:fldChar w:fldCharType="separate"/>
    </w:r>
    <w:r w:rsidR="00EA6E96">
      <w:rPr>
        <w:b/>
        <w:noProof/>
        <w:sz w:val="16"/>
        <w:szCs w:val="16"/>
        <w:lang w:val="en-US"/>
      </w:rPr>
      <w:t>16</w:t>
    </w:r>
    <w:r w:rsidR="00250089" w:rsidRPr="00DA1760">
      <w:rPr>
        <w:b/>
        <w:sz w:val="16"/>
        <w:szCs w:val="16"/>
      </w:rPr>
      <w:fldChar w:fldCharType="end"/>
    </w:r>
    <w:r w:rsidRPr="00857BCC">
      <w:rPr>
        <w:sz w:val="16"/>
        <w:szCs w:val="16"/>
        <w:lang w:val="en-US"/>
      </w:rPr>
      <w:t xml:space="preserve"> of </w:t>
    </w:r>
    <w:r w:rsidR="00250089" w:rsidRPr="00DA1760">
      <w:rPr>
        <w:b/>
        <w:sz w:val="16"/>
        <w:szCs w:val="16"/>
      </w:rPr>
      <w:fldChar w:fldCharType="begin"/>
    </w:r>
    <w:r w:rsidRPr="00857BCC">
      <w:rPr>
        <w:b/>
        <w:sz w:val="16"/>
        <w:szCs w:val="16"/>
        <w:lang w:val="en-US"/>
      </w:rPr>
      <w:instrText xml:space="preserve"> NUMPAGES  </w:instrText>
    </w:r>
    <w:r w:rsidR="00250089" w:rsidRPr="00DA1760">
      <w:rPr>
        <w:b/>
        <w:sz w:val="16"/>
        <w:szCs w:val="16"/>
      </w:rPr>
      <w:fldChar w:fldCharType="separate"/>
    </w:r>
    <w:r w:rsidR="00EA6E96">
      <w:rPr>
        <w:b/>
        <w:noProof/>
        <w:sz w:val="16"/>
        <w:szCs w:val="16"/>
        <w:lang w:val="en-US"/>
      </w:rPr>
      <w:t>21</w:t>
    </w:r>
    <w:r w:rsidR="00250089" w:rsidRPr="00DA1760">
      <w:rPr>
        <w:b/>
        <w:sz w:val="16"/>
        <w:szCs w:val="16"/>
      </w:rPr>
      <w:fldChar w:fldCharType="end"/>
    </w:r>
  </w:p>
  <w:p w:rsidR="001961DF" w:rsidRPr="00753CA9" w:rsidRDefault="001961DF" w:rsidP="00267370">
    <w:pPr>
      <w:pStyle w:val="af4"/>
      <w:rPr>
        <w:lang w:val="en-US"/>
      </w:rPr>
    </w:pPr>
    <w:r w:rsidRPr="00857BCC">
      <w:rPr>
        <w:rFonts w:cs="Arial"/>
        <w:i/>
        <w:sz w:val="16"/>
        <w:szCs w:val="16"/>
        <w:lang w:val="en-US"/>
      </w:rPr>
      <w:t>Contract No: SUE/ Maxsustrans/ QCBS-Cons_1-2016-01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sz w:val="16"/>
        <w:szCs w:val="16"/>
        <w:lang w:val="en-US"/>
      </w:rPr>
      <w:id w:val="624128668"/>
      <w:docPartObj>
        <w:docPartGallery w:val="Page Numbers (Bottom of Page)"/>
        <w:docPartUnique/>
      </w:docPartObj>
    </w:sdtPr>
    <w:sdtEndPr>
      <w:rPr>
        <w:rFonts w:ascii="Arial" w:hAnsi="Arial" w:cs="Arial"/>
        <w:i w:val="0"/>
        <w:sz w:val="20"/>
        <w:szCs w:val="20"/>
        <w:lang w:val="ru-RU"/>
      </w:rPr>
    </w:sdtEndPr>
    <w:sdtContent>
      <w:p w:rsidR="001961DF" w:rsidRPr="00857BCC" w:rsidRDefault="008379C0" w:rsidP="00857BCC">
        <w:pPr>
          <w:pStyle w:val="af4"/>
          <w:tabs>
            <w:tab w:val="clear" w:pos="9355"/>
            <w:tab w:val="right" w:pos="9356"/>
            <w:tab w:val="right" w:pos="10915"/>
          </w:tabs>
          <w:rPr>
            <w:sz w:val="16"/>
            <w:szCs w:val="16"/>
            <w:lang w:val="en-US"/>
          </w:rPr>
        </w:pPr>
        <w:r>
          <w:rPr>
            <w:i/>
            <w:sz w:val="16"/>
            <w:szCs w:val="16"/>
            <w:lang w:val="en-US"/>
          </w:rPr>
          <w:t>11</w:t>
        </w:r>
        <w:r w:rsidRPr="008379C0">
          <w:rPr>
            <w:i/>
            <w:sz w:val="16"/>
            <w:szCs w:val="16"/>
            <w:vertAlign w:val="superscript"/>
            <w:lang w:val="en-US"/>
          </w:rPr>
          <w:t>th</w:t>
        </w:r>
        <w:r>
          <w:rPr>
            <w:i/>
            <w:sz w:val="16"/>
            <w:szCs w:val="16"/>
            <w:lang w:val="en-US"/>
          </w:rPr>
          <w:t xml:space="preserve"> </w:t>
        </w:r>
        <w:r w:rsidR="001961DF">
          <w:rPr>
            <w:i/>
            <w:sz w:val="16"/>
            <w:szCs w:val="16"/>
            <w:lang w:val="en-US"/>
          </w:rPr>
          <w:t>Semiannual</w:t>
        </w:r>
        <w:r w:rsidR="001961DF" w:rsidRPr="007137B0">
          <w:rPr>
            <w:i/>
            <w:sz w:val="16"/>
            <w:szCs w:val="16"/>
            <w:lang w:val="en-US"/>
          </w:rPr>
          <w:t xml:space="preserve"> Social Safeguard Monitoring Report</w:t>
        </w:r>
        <w:r w:rsidR="001961DF" w:rsidRPr="00857BCC">
          <w:rPr>
            <w:i/>
            <w:sz w:val="16"/>
            <w:szCs w:val="16"/>
            <w:lang w:val="en-US"/>
          </w:rPr>
          <w:t xml:space="preserve"> for </w:t>
        </w:r>
        <w:r w:rsidR="001961DF">
          <w:rPr>
            <w:i/>
            <w:sz w:val="16"/>
            <w:szCs w:val="16"/>
            <w:lang w:val="en-US"/>
          </w:rPr>
          <w:t>July-December 2021</w:t>
        </w:r>
        <w:r w:rsidR="001961DF">
          <w:rPr>
            <w:sz w:val="16"/>
            <w:szCs w:val="16"/>
            <w:lang w:val="en-US"/>
          </w:rPr>
          <w:tab/>
        </w:r>
        <w:r w:rsidR="001961DF" w:rsidRPr="00857BCC">
          <w:rPr>
            <w:sz w:val="16"/>
            <w:szCs w:val="16"/>
            <w:lang w:val="en-US"/>
          </w:rPr>
          <w:t xml:space="preserve">Page </w:t>
        </w:r>
        <w:r w:rsidR="00250089" w:rsidRPr="00DA1760">
          <w:rPr>
            <w:b/>
            <w:sz w:val="16"/>
            <w:szCs w:val="16"/>
          </w:rPr>
          <w:fldChar w:fldCharType="begin"/>
        </w:r>
        <w:r w:rsidR="001961DF" w:rsidRPr="00857BCC">
          <w:rPr>
            <w:b/>
            <w:sz w:val="16"/>
            <w:szCs w:val="16"/>
            <w:lang w:val="en-US"/>
          </w:rPr>
          <w:instrText xml:space="preserve"> PAGE </w:instrText>
        </w:r>
        <w:r w:rsidR="00250089" w:rsidRPr="00DA1760">
          <w:rPr>
            <w:b/>
            <w:sz w:val="16"/>
            <w:szCs w:val="16"/>
          </w:rPr>
          <w:fldChar w:fldCharType="separate"/>
        </w:r>
        <w:r w:rsidR="00EA6E96">
          <w:rPr>
            <w:b/>
            <w:noProof/>
            <w:sz w:val="16"/>
            <w:szCs w:val="16"/>
            <w:lang w:val="en-US"/>
          </w:rPr>
          <w:t>21</w:t>
        </w:r>
        <w:r w:rsidR="00250089" w:rsidRPr="00DA1760">
          <w:rPr>
            <w:b/>
            <w:sz w:val="16"/>
            <w:szCs w:val="16"/>
          </w:rPr>
          <w:fldChar w:fldCharType="end"/>
        </w:r>
        <w:r w:rsidR="001961DF" w:rsidRPr="00857BCC">
          <w:rPr>
            <w:sz w:val="16"/>
            <w:szCs w:val="16"/>
            <w:lang w:val="en-US"/>
          </w:rPr>
          <w:t xml:space="preserve"> of </w:t>
        </w:r>
        <w:r w:rsidR="00250089" w:rsidRPr="00DA1760">
          <w:rPr>
            <w:b/>
            <w:sz w:val="16"/>
            <w:szCs w:val="16"/>
          </w:rPr>
          <w:fldChar w:fldCharType="begin"/>
        </w:r>
        <w:r w:rsidR="001961DF" w:rsidRPr="00857BCC">
          <w:rPr>
            <w:b/>
            <w:sz w:val="16"/>
            <w:szCs w:val="16"/>
            <w:lang w:val="en-US"/>
          </w:rPr>
          <w:instrText xml:space="preserve"> NUMPAGES  </w:instrText>
        </w:r>
        <w:r w:rsidR="00250089" w:rsidRPr="00DA1760">
          <w:rPr>
            <w:b/>
            <w:sz w:val="16"/>
            <w:szCs w:val="16"/>
          </w:rPr>
          <w:fldChar w:fldCharType="separate"/>
        </w:r>
        <w:r w:rsidR="00EA6E96">
          <w:rPr>
            <w:b/>
            <w:noProof/>
            <w:sz w:val="16"/>
            <w:szCs w:val="16"/>
            <w:lang w:val="en-US"/>
          </w:rPr>
          <w:t>21</w:t>
        </w:r>
        <w:r w:rsidR="00250089" w:rsidRPr="00DA1760">
          <w:rPr>
            <w:b/>
            <w:sz w:val="16"/>
            <w:szCs w:val="16"/>
          </w:rPr>
          <w:fldChar w:fldCharType="end"/>
        </w:r>
      </w:p>
      <w:p w:rsidR="001961DF" w:rsidRPr="0080498D" w:rsidRDefault="001961DF" w:rsidP="00857BCC">
        <w:pPr>
          <w:pStyle w:val="af4"/>
          <w:tabs>
            <w:tab w:val="right" w:pos="9639"/>
          </w:tabs>
          <w:rPr>
            <w:lang w:val="en-US"/>
          </w:rPr>
        </w:pPr>
        <w:r w:rsidRPr="00857BCC">
          <w:rPr>
            <w:rFonts w:cs="Arial"/>
            <w:i/>
            <w:sz w:val="16"/>
            <w:szCs w:val="16"/>
            <w:lang w:val="en-US"/>
          </w:rPr>
          <w:t>Contract No: SUE/ Maxsustrans/ QCBS-Cons_1-2016-01</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C04" w:rsidRDefault="001E5C04" w:rsidP="00383CAD">
      <w:pPr>
        <w:spacing w:after="0" w:line="240" w:lineRule="auto"/>
      </w:pPr>
      <w:r>
        <w:separator/>
      </w:r>
    </w:p>
  </w:footnote>
  <w:footnote w:type="continuationSeparator" w:id="0">
    <w:p w:rsidR="001E5C04" w:rsidRDefault="001E5C04" w:rsidP="00383CAD">
      <w:pPr>
        <w:spacing w:after="0" w:line="240" w:lineRule="auto"/>
      </w:pPr>
      <w:r>
        <w:continuationSeparator/>
      </w:r>
    </w:p>
  </w:footnote>
  <w:footnote w:id="1">
    <w:p w:rsidR="001961DF" w:rsidRPr="005B1472" w:rsidRDefault="001961DF">
      <w:pPr>
        <w:pStyle w:val="af6"/>
        <w:rPr>
          <w:rFonts w:ascii="Arial" w:hAnsi="Arial" w:cs="Arial"/>
          <w:lang w:val="en-US"/>
        </w:rPr>
      </w:pPr>
      <w:r w:rsidRPr="005B1472">
        <w:rPr>
          <w:rStyle w:val="af8"/>
          <w:rFonts w:ascii="Arial" w:hAnsi="Arial" w:cs="Arial"/>
          <w:sz w:val="18"/>
        </w:rPr>
        <w:footnoteRef/>
      </w:r>
      <w:r w:rsidRPr="005B1472">
        <w:rPr>
          <w:rFonts w:ascii="Arial" w:hAnsi="Arial" w:cs="Arial"/>
          <w:sz w:val="18"/>
          <w:lang w:val="en-US"/>
        </w:rPr>
        <w:t xml:space="preserve"> Acc. to the Uzbekistan President’s Decree # 4925 as provided in Annex 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DF" w:rsidRPr="00857BCC" w:rsidRDefault="001961DF" w:rsidP="00857BCC">
    <w:pPr>
      <w:pStyle w:val="af2"/>
      <w:jc w:val="center"/>
      <w:rPr>
        <w:i/>
        <w:sz w:val="18"/>
        <w:lang w:val="en-US"/>
      </w:rPr>
    </w:pPr>
    <w:r w:rsidRPr="00857BCC">
      <w:rPr>
        <w:i/>
        <w:sz w:val="18"/>
        <w:lang w:val="en-US"/>
      </w:rPr>
      <w:t>Prepared by PIU Consultants – Infratech Consultant SDN Ltd.</w:t>
    </w:r>
  </w:p>
  <w:p w:rsidR="001961DF" w:rsidRPr="002A5315" w:rsidRDefault="001961DF">
    <w:pPr>
      <w:pStyle w:val="af2"/>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DF" w:rsidRPr="00857BCC" w:rsidRDefault="001961DF" w:rsidP="00857BCC">
    <w:pPr>
      <w:pStyle w:val="af2"/>
      <w:jc w:val="center"/>
      <w:rPr>
        <w:i/>
        <w:sz w:val="18"/>
        <w:lang w:val="en-US"/>
      </w:rPr>
    </w:pPr>
    <w:r>
      <w:rPr>
        <w:noProof/>
        <w:sz w:val="24"/>
        <w:lang w:eastAsia="ru-RU"/>
      </w:rPr>
      <w:drawing>
        <wp:anchor distT="0" distB="0" distL="114300" distR="114300" simplePos="0" relativeHeight="251671552" behindDoc="1" locked="0" layoutInCell="1" allowOverlap="1">
          <wp:simplePos x="0" y="0"/>
          <wp:positionH relativeFrom="column">
            <wp:posOffset>6525702</wp:posOffset>
          </wp:positionH>
          <wp:positionV relativeFrom="paragraph">
            <wp:posOffset>-288925</wp:posOffset>
          </wp:positionV>
          <wp:extent cx="641985" cy="642620"/>
          <wp:effectExtent l="0" t="0" r="5715" b="5080"/>
          <wp:wrapNone/>
          <wp:docPr id="5"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985" cy="642620"/>
                  </a:xfrm>
                  <a:prstGeom prst="rect">
                    <a:avLst/>
                  </a:prstGeom>
                  <a:noFill/>
                  <a:ln>
                    <a:noFill/>
                  </a:ln>
                </pic:spPr>
              </pic:pic>
            </a:graphicData>
          </a:graphic>
        </wp:anchor>
      </w:drawing>
    </w:r>
    <w:r w:rsidRPr="00857BCC">
      <w:rPr>
        <w:i/>
        <w:sz w:val="18"/>
        <w:lang w:val="en-US"/>
      </w:rPr>
      <w:t>Prepared by PIU Consultants – Infratech Consultant SDN Ltd.</w:t>
    </w:r>
  </w:p>
  <w:p w:rsidR="001961DF" w:rsidRPr="002A5315" w:rsidRDefault="001961DF">
    <w:pPr>
      <w:pStyle w:val="af2"/>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DF" w:rsidRPr="00857BCC" w:rsidRDefault="001961DF" w:rsidP="00857BCC">
    <w:pPr>
      <w:pStyle w:val="af2"/>
      <w:jc w:val="center"/>
      <w:rPr>
        <w:i/>
        <w:sz w:val="18"/>
        <w:lang w:val="en-US"/>
      </w:rPr>
    </w:pPr>
    <w:r>
      <w:rPr>
        <w:noProof/>
        <w:sz w:val="24"/>
        <w:lang w:eastAsia="ru-RU"/>
      </w:rPr>
      <w:drawing>
        <wp:anchor distT="0" distB="0" distL="114300" distR="114300" simplePos="0" relativeHeight="251673600" behindDoc="1" locked="0" layoutInCell="1" allowOverlap="1">
          <wp:simplePos x="0" y="0"/>
          <wp:positionH relativeFrom="column">
            <wp:posOffset>6525702</wp:posOffset>
          </wp:positionH>
          <wp:positionV relativeFrom="paragraph">
            <wp:posOffset>-288925</wp:posOffset>
          </wp:positionV>
          <wp:extent cx="641985" cy="642620"/>
          <wp:effectExtent l="0" t="0" r="5715" b="5080"/>
          <wp:wrapNone/>
          <wp:docPr id="6"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985" cy="642620"/>
                  </a:xfrm>
                  <a:prstGeom prst="rect">
                    <a:avLst/>
                  </a:prstGeom>
                  <a:noFill/>
                  <a:ln>
                    <a:noFill/>
                  </a:ln>
                </pic:spPr>
              </pic:pic>
            </a:graphicData>
          </a:graphic>
        </wp:anchor>
      </w:drawing>
    </w:r>
    <w:r w:rsidRPr="00857BCC">
      <w:rPr>
        <w:i/>
        <w:sz w:val="18"/>
        <w:lang w:val="en-US"/>
      </w:rPr>
      <w:t>Prepared by PIU Consultants – Infratech Consultant SDN Ltd.</w:t>
    </w:r>
  </w:p>
  <w:p w:rsidR="001961DF" w:rsidRPr="00857BCC" w:rsidRDefault="001961DF">
    <w:pPr>
      <w:pStyle w:val="af2"/>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1DF" w:rsidRPr="00857BCC" w:rsidRDefault="001961DF" w:rsidP="00857BCC">
    <w:pPr>
      <w:pStyle w:val="af2"/>
      <w:jc w:val="center"/>
      <w:rPr>
        <w:i/>
        <w:sz w:val="18"/>
        <w:lang w:val="en-US"/>
      </w:rPr>
    </w:pPr>
    <w:r>
      <w:rPr>
        <w:noProof/>
        <w:sz w:val="24"/>
        <w:lang w:eastAsia="ru-RU"/>
      </w:rPr>
      <w:drawing>
        <wp:anchor distT="0" distB="0" distL="114300" distR="114300" simplePos="0" relativeHeight="251679744" behindDoc="1" locked="0" layoutInCell="1" allowOverlap="1">
          <wp:simplePos x="0" y="0"/>
          <wp:positionH relativeFrom="column">
            <wp:posOffset>5308352</wp:posOffset>
          </wp:positionH>
          <wp:positionV relativeFrom="paragraph">
            <wp:posOffset>-368300</wp:posOffset>
          </wp:positionV>
          <wp:extent cx="641985" cy="642620"/>
          <wp:effectExtent l="0" t="0" r="5715" b="5080"/>
          <wp:wrapNone/>
          <wp:docPr id="9" name="Рисунок 1" descr="E:\3 My Docs\Eng-Invest\logo\New 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3 My Docs\Eng-Invest\logo\New logo2.t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985" cy="642620"/>
                  </a:xfrm>
                  <a:prstGeom prst="rect">
                    <a:avLst/>
                  </a:prstGeom>
                  <a:noFill/>
                  <a:ln>
                    <a:noFill/>
                  </a:ln>
                </pic:spPr>
              </pic:pic>
            </a:graphicData>
          </a:graphic>
        </wp:anchor>
      </w:drawing>
    </w:r>
    <w:r w:rsidRPr="00857BCC">
      <w:rPr>
        <w:i/>
        <w:sz w:val="18"/>
        <w:lang w:val="en-US"/>
      </w:rPr>
      <w:t>Prepared by PIU Consultants – Infratech Consultant SDN Ltd.</w:t>
    </w:r>
  </w:p>
  <w:p w:rsidR="001961DF" w:rsidRPr="002A5315" w:rsidRDefault="001961DF">
    <w:pPr>
      <w:pStyle w:val="af2"/>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2298D"/>
    <w:multiLevelType w:val="hybridMultilevel"/>
    <w:tmpl w:val="B4D6F0B4"/>
    <w:lvl w:ilvl="0" w:tplc="84ECC812">
      <w:start w:val="1"/>
      <w:numFmt w:val="lowerRoman"/>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17071"/>
    <w:multiLevelType w:val="hybridMultilevel"/>
    <w:tmpl w:val="E72ABE38"/>
    <w:lvl w:ilvl="0" w:tplc="F6C44EC6">
      <w:start w:val="1"/>
      <w:numFmt w:val="bullet"/>
      <w:lvlText w:val="•"/>
      <w:lvlJc w:val="left"/>
      <w:pPr>
        <w:tabs>
          <w:tab w:val="num" w:pos="720"/>
        </w:tabs>
        <w:ind w:left="720" w:hanging="360"/>
      </w:pPr>
      <w:rPr>
        <w:rFonts w:ascii="Arial" w:hAnsi="Arial" w:hint="default"/>
      </w:rPr>
    </w:lvl>
    <w:lvl w:ilvl="1" w:tplc="8744E516" w:tentative="1">
      <w:start w:val="1"/>
      <w:numFmt w:val="bullet"/>
      <w:lvlText w:val="•"/>
      <w:lvlJc w:val="left"/>
      <w:pPr>
        <w:tabs>
          <w:tab w:val="num" w:pos="1440"/>
        </w:tabs>
        <w:ind w:left="1440" w:hanging="360"/>
      </w:pPr>
      <w:rPr>
        <w:rFonts w:ascii="Arial" w:hAnsi="Arial" w:hint="default"/>
      </w:rPr>
    </w:lvl>
    <w:lvl w:ilvl="2" w:tplc="24400074" w:tentative="1">
      <w:start w:val="1"/>
      <w:numFmt w:val="bullet"/>
      <w:lvlText w:val="•"/>
      <w:lvlJc w:val="left"/>
      <w:pPr>
        <w:tabs>
          <w:tab w:val="num" w:pos="2160"/>
        </w:tabs>
        <w:ind w:left="2160" w:hanging="360"/>
      </w:pPr>
      <w:rPr>
        <w:rFonts w:ascii="Arial" w:hAnsi="Arial" w:hint="default"/>
      </w:rPr>
    </w:lvl>
    <w:lvl w:ilvl="3" w:tplc="D93C8C56" w:tentative="1">
      <w:start w:val="1"/>
      <w:numFmt w:val="bullet"/>
      <w:lvlText w:val="•"/>
      <w:lvlJc w:val="left"/>
      <w:pPr>
        <w:tabs>
          <w:tab w:val="num" w:pos="2880"/>
        </w:tabs>
        <w:ind w:left="2880" w:hanging="360"/>
      </w:pPr>
      <w:rPr>
        <w:rFonts w:ascii="Arial" w:hAnsi="Arial" w:hint="default"/>
      </w:rPr>
    </w:lvl>
    <w:lvl w:ilvl="4" w:tplc="66949672" w:tentative="1">
      <w:start w:val="1"/>
      <w:numFmt w:val="bullet"/>
      <w:lvlText w:val="•"/>
      <w:lvlJc w:val="left"/>
      <w:pPr>
        <w:tabs>
          <w:tab w:val="num" w:pos="3600"/>
        </w:tabs>
        <w:ind w:left="3600" w:hanging="360"/>
      </w:pPr>
      <w:rPr>
        <w:rFonts w:ascii="Arial" w:hAnsi="Arial" w:hint="default"/>
      </w:rPr>
    </w:lvl>
    <w:lvl w:ilvl="5" w:tplc="26A29A32" w:tentative="1">
      <w:start w:val="1"/>
      <w:numFmt w:val="bullet"/>
      <w:lvlText w:val="•"/>
      <w:lvlJc w:val="left"/>
      <w:pPr>
        <w:tabs>
          <w:tab w:val="num" w:pos="4320"/>
        </w:tabs>
        <w:ind w:left="4320" w:hanging="360"/>
      </w:pPr>
      <w:rPr>
        <w:rFonts w:ascii="Arial" w:hAnsi="Arial" w:hint="default"/>
      </w:rPr>
    </w:lvl>
    <w:lvl w:ilvl="6" w:tplc="14E4DCD4" w:tentative="1">
      <w:start w:val="1"/>
      <w:numFmt w:val="bullet"/>
      <w:lvlText w:val="•"/>
      <w:lvlJc w:val="left"/>
      <w:pPr>
        <w:tabs>
          <w:tab w:val="num" w:pos="5040"/>
        </w:tabs>
        <w:ind w:left="5040" w:hanging="360"/>
      </w:pPr>
      <w:rPr>
        <w:rFonts w:ascii="Arial" w:hAnsi="Arial" w:hint="default"/>
      </w:rPr>
    </w:lvl>
    <w:lvl w:ilvl="7" w:tplc="6E426C3C" w:tentative="1">
      <w:start w:val="1"/>
      <w:numFmt w:val="bullet"/>
      <w:lvlText w:val="•"/>
      <w:lvlJc w:val="left"/>
      <w:pPr>
        <w:tabs>
          <w:tab w:val="num" w:pos="5760"/>
        </w:tabs>
        <w:ind w:left="5760" w:hanging="360"/>
      </w:pPr>
      <w:rPr>
        <w:rFonts w:ascii="Arial" w:hAnsi="Arial" w:hint="default"/>
      </w:rPr>
    </w:lvl>
    <w:lvl w:ilvl="8" w:tplc="980683CC" w:tentative="1">
      <w:start w:val="1"/>
      <w:numFmt w:val="bullet"/>
      <w:lvlText w:val="•"/>
      <w:lvlJc w:val="left"/>
      <w:pPr>
        <w:tabs>
          <w:tab w:val="num" w:pos="6480"/>
        </w:tabs>
        <w:ind w:left="6480" w:hanging="360"/>
      </w:pPr>
      <w:rPr>
        <w:rFonts w:ascii="Arial" w:hAnsi="Arial" w:hint="default"/>
      </w:rPr>
    </w:lvl>
  </w:abstractNum>
  <w:abstractNum w:abstractNumId="2">
    <w:nsid w:val="0E127706"/>
    <w:multiLevelType w:val="hybridMultilevel"/>
    <w:tmpl w:val="0BC60544"/>
    <w:lvl w:ilvl="0" w:tplc="0A6041A8">
      <w:start w:val="39"/>
      <w:numFmt w:val="decimal"/>
      <w:lvlText w:val="%1."/>
      <w:lvlJc w:val="left"/>
      <w:pPr>
        <w:ind w:left="1004" w:hanging="360"/>
      </w:pPr>
      <w:rPr>
        <w:rFonts w:ascii="Arial" w:hAnsi="Arial" w:cs="Arial"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A42D46"/>
    <w:multiLevelType w:val="hybridMultilevel"/>
    <w:tmpl w:val="36DAD82C"/>
    <w:lvl w:ilvl="0" w:tplc="C2CEEF8E">
      <w:start w:val="1"/>
      <w:numFmt w:val="bullet"/>
      <w:lvlText w:val="•"/>
      <w:lvlJc w:val="left"/>
      <w:pPr>
        <w:tabs>
          <w:tab w:val="num" w:pos="720"/>
        </w:tabs>
        <w:ind w:left="720" w:hanging="360"/>
      </w:pPr>
      <w:rPr>
        <w:rFonts w:ascii="Arial" w:hAnsi="Arial" w:hint="default"/>
      </w:rPr>
    </w:lvl>
    <w:lvl w:ilvl="1" w:tplc="A8F094AE" w:tentative="1">
      <w:start w:val="1"/>
      <w:numFmt w:val="bullet"/>
      <w:lvlText w:val="•"/>
      <w:lvlJc w:val="left"/>
      <w:pPr>
        <w:tabs>
          <w:tab w:val="num" w:pos="1440"/>
        </w:tabs>
        <w:ind w:left="1440" w:hanging="360"/>
      </w:pPr>
      <w:rPr>
        <w:rFonts w:ascii="Arial" w:hAnsi="Arial" w:hint="default"/>
      </w:rPr>
    </w:lvl>
    <w:lvl w:ilvl="2" w:tplc="6D2A44D8" w:tentative="1">
      <w:start w:val="1"/>
      <w:numFmt w:val="bullet"/>
      <w:lvlText w:val="•"/>
      <w:lvlJc w:val="left"/>
      <w:pPr>
        <w:tabs>
          <w:tab w:val="num" w:pos="2160"/>
        </w:tabs>
        <w:ind w:left="2160" w:hanging="360"/>
      </w:pPr>
      <w:rPr>
        <w:rFonts w:ascii="Arial" w:hAnsi="Arial" w:hint="default"/>
      </w:rPr>
    </w:lvl>
    <w:lvl w:ilvl="3" w:tplc="726C18E4" w:tentative="1">
      <w:start w:val="1"/>
      <w:numFmt w:val="bullet"/>
      <w:lvlText w:val="•"/>
      <w:lvlJc w:val="left"/>
      <w:pPr>
        <w:tabs>
          <w:tab w:val="num" w:pos="2880"/>
        </w:tabs>
        <w:ind w:left="2880" w:hanging="360"/>
      </w:pPr>
      <w:rPr>
        <w:rFonts w:ascii="Arial" w:hAnsi="Arial" w:hint="default"/>
      </w:rPr>
    </w:lvl>
    <w:lvl w:ilvl="4" w:tplc="4CCE0CFE" w:tentative="1">
      <w:start w:val="1"/>
      <w:numFmt w:val="bullet"/>
      <w:lvlText w:val="•"/>
      <w:lvlJc w:val="left"/>
      <w:pPr>
        <w:tabs>
          <w:tab w:val="num" w:pos="3600"/>
        </w:tabs>
        <w:ind w:left="3600" w:hanging="360"/>
      </w:pPr>
      <w:rPr>
        <w:rFonts w:ascii="Arial" w:hAnsi="Arial" w:hint="default"/>
      </w:rPr>
    </w:lvl>
    <w:lvl w:ilvl="5" w:tplc="CD302D04" w:tentative="1">
      <w:start w:val="1"/>
      <w:numFmt w:val="bullet"/>
      <w:lvlText w:val="•"/>
      <w:lvlJc w:val="left"/>
      <w:pPr>
        <w:tabs>
          <w:tab w:val="num" w:pos="4320"/>
        </w:tabs>
        <w:ind w:left="4320" w:hanging="360"/>
      </w:pPr>
      <w:rPr>
        <w:rFonts w:ascii="Arial" w:hAnsi="Arial" w:hint="default"/>
      </w:rPr>
    </w:lvl>
    <w:lvl w:ilvl="6" w:tplc="66EE36CA" w:tentative="1">
      <w:start w:val="1"/>
      <w:numFmt w:val="bullet"/>
      <w:lvlText w:val="•"/>
      <w:lvlJc w:val="left"/>
      <w:pPr>
        <w:tabs>
          <w:tab w:val="num" w:pos="5040"/>
        </w:tabs>
        <w:ind w:left="5040" w:hanging="360"/>
      </w:pPr>
      <w:rPr>
        <w:rFonts w:ascii="Arial" w:hAnsi="Arial" w:hint="default"/>
      </w:rPr>
    </w:lvl>
    <w:lvl w:ilvl="7" w:tplc="5448BAFC" w:tentative="1">
      <w:start w:val="1"/>
      <w:numFmt w:val="bullet"/>
      <w:lvlText w:val="•"/>
      <w:lvlJc w:val="left"/>
      <w:pPr>
        <w:tabs>
          <w:tab w:val="num" w:pos="5760"/>
        </w:tabs>
        <w:ind w:left="5760" w:hanging="360"/>
      </w:pPr>
      <w:rPr>
        <w:rFonts w:ascii="Arial" w:hAnsi="Arial" w:hint="default"/>
      </w:rPr>
    </w:lvl>
    <w:lvl w:ilvl="8" w:tplc="F844F76A" w:tentative="1">
      <w:start w:val="1"/>
      <w:numFmt w:val="bullet"/>
      <w:lvlText w:val="•"/>
      <w:lvlJc w:val="left"/>
      <w:pPr>
        <w:tabs>
          <w:tab w:val="num" w:pos="6480"/>
        </w:tabs>
        <w:ind w:left="6480" w:hanging="360"/>
      </w:pPr>
      <w:rPr>
        <w:rFonts w:ascii="Arial" w:hAnsi="Arial" w:hint="default"/>
      </w:rPr>
    </w:lvl>
  </w:abstractNum>
  <w:abstractNum w:abstractNumId="4">
    <w:nsid w:val="10E26880"/>
    <w:multiLevelType w:val="hybridMultilevel"/>
    <w:tmpl w:val="93104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CC4510"/>
    <w:multiLevelType w:val="hybridMultilevel"/>
    <w:tmpl w:val="68981B56"/>
    <w:lvl w:ilvl="0" w:tplc="ADC4D9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70F4587"/>
    <w:multiLevelType w:val="multilevel"/>
    <w:tmpl w:val="9782D714"/>
    <w:lvl w:ilvl="0">
      <w:start w:val="1"/>
      <w:numFmt w:val="decimal"/>
      <w:lvlText w:val="%1."/>
      <w:lvlJc w:val="left"/>
      <w:pPr>
        <w:ind w:left="1080" w:hanging="360"/>
      </w:p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440" w:hanging="720"/>
      </w:pPr>
      <w:rPr>
        <w:rFonts w:hint="default"/>
        <w:b/>
        <w:sz w:val="22"/>
        <w:szCs w:val="22"/>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201574A0"/>
    <w:multiLevelType w:val="hybridMultilevel"/>
    <w:tmpl w:val="74685E1E"/>
    <w:lvl w:ilvl="0" w:tplc="91B43C3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2D18CB"/>
    <w:multiLevelType w:val="multilevel"/>
    <w:tmpl w:val="A1F269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28601D5E"/>
    <w:multiLevelType w:val="hybridMultilevel"/>
    <w:tmpl w:val="595EF338"/>
    <w:lvl w:ilvl="0" w:tplc="3E0CCB1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1B6C09"/>
    <w:multiLevelType w:val="multilevel"/>
    <w:tmpl w:val="C178BA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12D3A22"/>
    <w:multiLevelType w:val="hybridMultilevel"/>
    <w:tmpl w:val="7B1AFA6A"/>
    <w:lvl w:ilvl="0" w:tplc="80A82CB4">
      <w:start w:val="6"/>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1E7205"/>
    <w:multiLevelType w:val="hybridMultilevel"/>
    <w:tmpl w:val="82E0509C"/>
    <w:lvl w:ilvl="0" w:tplc="A0B6FE68">
      <w:start w:val="55"/>
      <w:numFmt w:val="decimal"/>
      <w:lvlText w:val="%1."/>
      <w:lvlJc w:val="left"/>
      <w:pPr>
        <w:ind w:left="450" w:hanging="360"/>
      </w:pPr>
      <w:rPr>
        <w:rFonts w:ascii="Arial" w:hAnsi="Arial" w:cs="Arial"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2F5146"/>
    <w:multiLevelType w:val="hybridMultilevel"/>
    <w:tmpl w:val="EBCA47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67F6043"/>
    <w:multiLevelType w:val="hybridMultilevel"/>
    <w:tmpl w:val="4E92AA22"/>
    <w:lvl w:ilvl="0" w:tplc="53762D2C">
      <w:start w:val="7"/>
      <w:numFmt w:val="decimal"/>
      <w:lvlText w:val="%1"/>
      <w:lvlJc w:val="left"/>
      <w:pPr>
        <w:ind w:left="1004"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706A2"/>
    <w:multiLevelType w:val="hybridMultilevel"/>
    <w:tmpl w:val="3A9E4396"/>
    <w:lvl w:ilvl="0" w:tplc="544C78E0">
      <w:start w:val="1"/>
      <w:numFmt w:val="bullet"/>
      <w:lvlText w:val=""/>
      <w:lvlJc w:val="left"/>
      <w:pPr>
        <w:tabs>
          <w:tab w:val="num" w:pos="-775"/>
        </w:tabs>
        <w:ind w:left="720" w:hanging="360"/>
      </w:pPr>
      <w:rPr>
        <w:rFonts w:ascii="Wingdings" w:hAnsi="Wingdings" w:hint="default"/>
        <w:b w:val="0"/>
        <w:i w:val="0"/>
        <w:sz w:val="20"/>
      </w:rPr>
    </w:lvl>
    <w:lvl w:ilvl="1" w:tplc="98C2EEA6" w:tentative="1">
      <w:start w:val="1"/>
      <w:numFmt w:val="lowerLetter"/>
      <w:lvlText w:val="%2."/>
      <w:lvlJc w:val="left"/>
      <w:pPr>
        <w:tabs>
          <w:tab w:val="num" w:pos="1440"/>
        </w:tabs>
        <w:ind w:left="1440" w:hanging="360"/>
      </w:pPr>
      <w:rPr>
        <w:rFonts w:cs="Times New Roman"/>
      </w:rPr>
    </w:lvl>
    <w:lvl w:ilvl="2" w:tplc="008EC6B6" w:tentative="1">
      <w:start w:val="1"/>
      <w:numFmt w:val="lowerRoman"/>
      <w:lvlText w:val="%3."/>
      <w:lvlJc w:val="right"/>
      <w:pPr>
        <w:tabs>
          <w:tab w:val="num" w:pos="2160"/>
        </w:tabs>
        <w:ind w:left="2160" w:hanging="180"/>
      </w:pPr>
      <w:rPr>
        <w:rFonts w:cs="Times New Roman"/>
      </w:rPr>
    </w:lvl>
    <w:lvl w:ilvl="3" w:tplc="EE6A15B0" w:tentative="1">
      <w:start w:val="1"/>
      <w:numFmt w:val="decimal"/>
      <w:lvlText w:val="%4."/>
      <w:lvlJc w:val="left"/>
      <w:pPr>
        <w:tabs>
          <w:tab w:val="num" w:pos="2880"/>
        </w:tabs>
        <w:ind w:left="2880" w:hanging="360"/>
      </w:pPr>
      <w:rPr>
        <w:rFonts w:cs="Times New Roman"/>
      </w:rPr>
    </w:lvl>
    <w:lvl w:ilvl="4" w:tplc="6BDE90A6" w:tentative="1">
      <w:start w:val="1"/>
      <w:numFmt w:val="lowerLetter"/>
      <w:lvlText w:val="%5."/>
      <w:lvlJc w:val="left"/>
      <w:pPr>
        <w:tabs>
          <w:tab w:val="num" w:pos="3600"/>
        </w:tabs>
        <w:ind w:left="3600" w:hanging="360"/>
      </w:pPr>
      <w:rPr>
        <w:rFonts w:cs="Times New Roman"/>
      </w:rPr>
    </w:lvl>
    <w:lvl w:ilvl="5" w:tplc="D5721984" w:tentative="1">
      <w:start w:val="1"/>
      <w:numFmt w:val="lowerRoman"/>
      <w:lvlText w:val="%6."/>
      <w:lvlJc w:val="right"/>
      <w:pPr>
        <w:tabs>
          <w:tab w:val="num" w:pos="4320"/>
        </w:tabs>
        <w:ind w:left="4320" w:hanging="180"/>
      </w:pPr>
      <w:rPr>
        <w:rFonts w:cs="Times New Roman"/>
      </w:rPr>
    </w:lvl>
    <w:lvl w:ilvl="6" w:tplc="4044FDCE" w:tentative="1">
      <w:start w:val="1"/>
      <w:numFmt w:val="decimal"/>
      <w:lvlText w:val="%7."/>
      <w:lvlJc w:val="left"/>
      <w:pPr>
        <w:tabs>
          <w:tab w:val="num" w:pos="5040"/>
        </w:tabs>
        <w:ind w:left="5040" w:hanging="360"/>
      </w:pPr>
      <w:rPr>
        <w:rFonts w:cs="Times New Roman"/>
      </w:rPr>
    </w:lvl>
    <w:lvl w:ilvl="7" w:tplc="5016B512" w:tentative="1">
      <w:start w:val="1"/>
      <w:numFmt w:val="lowerLetter"/>
      <w:lvlText w:val="%8."/>
      <w:lvlJc w:val="left"/>
      <w:pPr>
        <w:tabs>
          <w:tab w:val="num" w:pos="5760"/>
        </w:tabs>
        <w:ind w:left="5760" w:hanging="360"/>
      </w:pPr>
      <w:rPr>
        <w:rFonts w:cs="Times New Roman"/>
      </w:rPr>
    </w:lvl>
    <w:lvl w:ilvl="8" w:tplc="1B9A53FA" w:tentative="1">
      <w:start w:val="1"/>
      <w:numFmt w:val="lowerRoman"/>
      <w:lvlText w:val="%9."/>
      <w:lvlJc w:val="right"/>
      <w:pPr>
        <w:tabs>
          <w:tab w:val="num" w:pos="6480"/>
        </w:tabs>
        <w:ind w:left="6480" w:hanging="180"/>
      </w:pPr>
      <w:rPr>
        <w:rFonts w:cs="Times New Roman"/>
      </w:rPr>
    </w:lvl>
  </w:abstractNum>
  <w:abstractNum w:abstractNumId="16">
    <w:nsid w:val="3B4F7DF5"/>
    <w:multiLevelType w:val="hybridMultilevel"/>
    <w:tmpl w:val="0A4C5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148D0"/>
    <w:multiLevelType w:val="hybridMultilevel"/>
    <w:tmpl w:val="2CD2F6F2"/>
    <w:lvl w:ilvl="0" w:tplc="132CBE34">
      <w:start w:val="8"/>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270FE"/>
    <w:multiLevelType w:val="hybridMultilevel"/>
    <w:tmpl w:val="2B4C7048"/>
    <w:lvl w:ilvl="0" w:tplc="04190001">
      <w:start w:val="1"/>
      <w:numFmt w:val="bullet"/>
      <w:lvlText w:val=""/>
      <w:lvlJc w:val="left"/>
      <w:pPr>
        <w:ind w:left="1114" w:hanging="360"/>
      </w:pPr>
      <w:rPr>
        <w:rFonts w:ascii="Symbol" w:hAnsi="Symbol" w:hint="default"/>
      </w:rPr>
    </w:lvl>
    <w:lvl w:ilvl="1" w:tplc="04190003" w:tentative="1">
      <w:start w:val="1"/>
      <w:numFmt w:val="bullet"/>
      <w:lvlText w:val="o"/>
      <w:lvlJc w:val="left"/>
      <w:pPr>
        <w:ind w:left="1834" w:hanging="360"/>
      </w:pPr>
      <w:rPr>
        <w:rFonts w:ascii="Courier New" w:hAnsi="Courier New" w:cs="Courier New" w:hint="default"/>
      </w:rPr>
    </w:lvl>
    <w:lvl w:ilvl="2" w:tplc="04190005" w:tentative="1">
      <w:start w:val="1"/>
      <w:numFmt w:val="bullet"/>
      <w:lvlText w:val=""/>
      <w:lvlJc w:val="left"/>
      <w:pPr>
        <w:ind w:left="2554" w:hanging="360"/>
      </w:pPr>
      <w:rPr>
        <w:rFonts w:ascii="Wingdings" w:hAnsi="Wingdings" w:hint="default"/>
      </w:rPr>
    </w:lvl>
    <w:lvl w:ilvl="3" w:tplc="04190001" w:tentative="1">
      <w:start w:val="1"/>
      <w:numFmt w:val="bullet"/>
      <w:lvlText w:val=""/>
      <w:lvlJc w:val="left"/>
      <w:pPr>
        <w:ind w:left="3274" w:hanging="360"/>
      </w:pPr>
      <w:rPr>
        <w:rFonts w:ascii="Symbol" w:hAnsi="Symbol" w:hint="default"/>
      </w:rPr>
    </w:lvl>
    <w:lvl w:ilvl="4" w:tplc="04190003" w:tentative="1">
      <w:start w:val="1"/>
      <w:numFmt w:val="bullet"/>
      <w:lvlText w:val="o"/>
      <w:lvlJc w:val="left"/>
      <w:pPr>
        <w:ind w:left="3994" w:hanging="360"/>
      </w:pPr>
      <w:rPr>
        <w:rFonts w:ascii="Courier New" w:hAnsi="Courier New" w:cs="Courier New" w:hint="default"/>
      </w:rPr>
    </w:lvl>
    <w:lvl w:ilvl="5" w:tplc="04190005" w:tentative="1">
      <w:start w:val="1"/>
      <w:numFmt w:val="bullet"/>
      <w:lvlText w:val=""/>
      <w:lvlJc w:val="left"/>
      <w:pPr>
        <w:ind w:left="4714" w:hanging="360"/>
      </w:pPr>
      <w:rPr>
        <w:rFonts w:ascii="Wingdings" w:hAnsi="Wingdings" w:hint="default"/>
      </w:rPr>
    </w:lvl>
    <w:lvl w:ilvl="6" w:tplc="04190001" w:tentative="1">
      <w:start w:val="1"/>
      <w:numFmt w:val="bullet"/>
      <w:lvlText w:val=""/>
      <w:lvlJc w:val="left"/>
      <w:pPr>
        <w:ind w:left="5434" w:hanging="360"/>
      </w:pPr>
      <w:rPr>
        <w:rFonts w:ascii="Symbol" w:hAnsi="Symbol" w:hint="default"/>
      </w:rPr>
    </w:lvl>
    <w:lvl w:ilvl="7" w:tplc="04190003" w:tentative="1">
      <w:start w:val="1"/>
      <w:numFmt w:val="bullet"/>
      <w:lvlText w:val="o"/>
      <w:lvlJc w:val="left"/>
      <w:pPr>
        <w:ind w:left="6154" w:hanging="360"/>
      </w:pPr>
      <w:rPr>
        <w:rFonts w:ascii="Courier New" w:hAnsi="Courier New" w:cs="Courier New" w:hint="default"/>
      </w:rPr>
    </w:lvl>
    <w:lvl w:ilvl="8" w:tplc="04190005" w:tentative="1">
      <w:start w:val="1"/>
      <w:numFmt w:val="bullet"/>
      <w:lvlText w:val=""/>
      <w:lvlJc w:val="left"/>
      <w:pPr>
        <w:ind w:left="6874" w:hanging="360"/>
      </w:pPr>
      <w:rPr>
        <w:rFonts w:ascii="Wingdings" w:hAnsi="Wingdings" w:hint="default"/>
      </w:rPr>
    </w:lvl>
  </w:abstractNum>
  <w:abstractNum w:abstractNumId="19">
    <w:nsid w:val="431D6AD2"/>
    <w:multiLevelType w:val="hybridMultilevel"/>
    <w:tmpl w:val="A84E6AF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37C3E5C"/>
    <w:multiLevelType w:val="hybridMultilevel"/>
    <w:tmpl w:val="0C60350C"/>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21">
    <w:nsid w:val="49866E0D"/>
    <w:multiLevelType w:val="hybridMultilevel"/>
    <w:tmpl w:val="7C30A23A"/>
    <w:lvl w:ilvl="0" w:tplc="309EA4A4">
      <w:start w:val="1"/>
      <w:numFmt w:val="bullet"/>
      <w:lvlText w:val=""/>
      <w:lvlJc w:val="left"/>
      <w:pPr>
        <w:ind w:left="435" w:hanging="272"/>
      </w:pPr>
      <w:rPr>
        <w:rFonts w:ascii="Symbol" w:eastAsia="Symbol" w:hAnsi="Symbol" w:hint="default"/>
        <w:w w:val="99"/>
        <w:sz w:val="20"/>
        <w:szCs w:val="20"/>
      </w:rPr>
    </w:lvl>
    <w:lvl w:ilvl="1" w:tplc="D79AAC9A">
      <w:start w:val="1"/>
      <w:numFmt w:val="bullet"/>
      <w:lvlText w:val="•"/>
      <w:lvlJc w:val="left"/>
      <w:pPr>
        <w:ind w:left="741" w:hanging="272"/>
      </w:pPr>
      <w:rPr>
        <w:rFonts w:hint="default"/>
      </w:rPr>
    </w:lvl>
    <w:lvl w:ilvl="2" w:tplc="12662FDA">
      <w:start w:val="1"/>
      <w:numFmt w:val="bullet"/>
      <w:lvlText w:val="•"/>
      <w:lvlJc w:val="left"/>
      <w:pPr>
        <w:ind w:left="1046" w:hanging="272"/>
      </w:pPr>
      <w:rPr>
        <w:rFonts w:hint="default"/>
      </w:rPr>
    </w:lvl>
    <w:lvl w:ilvl="3" w:tplc="47ECABB0">
      <w:start w:val="1"/>
      <w:numFmt w:val="bullet"/>
      <w:lvlText w:val="•"/>
      <w:lvlJc w:val="left"/>
      <w:pPr>
        <w:ind w:left="1352" w:hanging="272"/>
      </w:pPr>
      <w:rPr>
        <w:rFonts w:hint="default"/>
      </w:rPr>
    </w:lvl>
    <w:lvl w:ilvl="4" w:tplc="07E685FA">
      <w:start w:val="1"/>
      <w:numFmt w:val="bullet"/>
      <w:lvlText w:val="•"/>
      <w:lvlJc w:val="left"/>
      <w:pPr>
        <w:ind w:left="1657" w:hanging="272"/>
      </w:pPr>
      <w:rPr>
        <w:rFonts w:hint="default"/>
      </w:rPr>
    </w:lvl>
    <w:lvl w:ilvl="5" w:tplc="481EFB26">
      <w:start w:val="1"/>
      <w:numFmt w:val="bullet"/>
      <w:lvlText w:val="•"/>
      <w:lvlJc w:val="left"/>
      <w:pPr>
        <w:ind w:left="1963" w:hanging="272"/>
      </w:pPr>
      <w:rPr>
        <w:rFonts w:hint="default"/>
      </w:rPr>
    </w:lvl>
    <w:lvl w:ilvl="6" w:tplc="A934B8E8">
      <w:start w:val="1"/>
      <w:numFmt w:val="bullet"/>
      <w:lvlText w:val="•"/>
      <w:lvlJc w:val="left"/>
      <w:pPr>
        <w:ind w:left="2268" w:hanging="272"/>
      </w:pPr>
      <w:rPr>
        <w:rFonts w:hint="default"/>
      </w:rPr>
    </w:lvl>
    <w:lvl w:ilvl="7" w:tplc="33047922">
      <w:start w:val="1"/>
      <w:numFmt w:val="bullet"/>
      <w:lvlText w:val="•"/>
      <w:lvlJc w:val="left"/>
      <w:pPr>
        <w:ind w:left="2574" w:hanging="272"/>
      </w:pPr>
      <w:rPr>
        <w:rFonts w:hint="default"/>
      </w:rPr>
    </w:lvl>
    <w:lvl w:ilvl="8" w:tplc="73504940">
      <w:start w:val="1"/>
      <w:numFmt w:val="bullet"/>
      <w:lvlText w:val="•"/>
      <w:lvlJc w:val="left"/>
      <w:pPr>
        <w:ind w:left="2879" w:hanging="272"/>
      </w:pPr>
      <w:rPr>
        <w:rFonts w:hint="default"/>
      </w:rPr>
    </w:lvl>
  </w:abstractNum>
  <w:abstractNum w:abstractNumId="22">
    <w:nsid w:val="4A88012D"/>
    <w:multiLevelType w:val="hybridMultilevel"/>
    <w:tmpl w:val="8320090C"/>
    <w:lvl w:ilvl="0" w:tplc="8618E574">
      <w:start w:val="1"/>
      <w:numFmt w:val="bullet"/>
      <w:lvlText w:val="•"/>
      <w:lvlJc w:val="left"/>
      <w:pPr>
        <w:tabs>
          <w:tab w:val="num" w:pos="720"/>
        </w:tabs>
        <w:ind w:left="720" w:hanging="360"/>
      </w:pPr>
      <w:rPr>
        <w:rFonts w:ascii="Arial" w:hAnsi="Arial" w:hint="default"/>
      </w:rPr>
    </w:lvl>
    <w:lvl w:ilvl="1" w:tplc="25A8DFEA" w:tentative="1">
      <w:start w:val="1"/>
      <w:numFmt w:val="bullet"/>
      <w:lvlText w:val="•"/>
      <w:lvlJc w:val="left"/>
      <w:pPr>
        <w:tabs>
          <w:tab w:val="num" w:pos="1440"/>
        </w:tabs>
        <w:ind w:left="1440" w:hanging="360"/>
      </w:pPr>
      <w:rPr>
        <w:rFonts w:ascii="Arial" w:hAnsi="Arial" w:hint="default"/>
      </w:rPr>
    </w:lvl>
    <w:lvl w:ilvl="2" w:tplc="C0F89DDC" w:tentative="1">
      <w:start w:val="1"/>
      <w:numFmt w:val="bullet"/>
      <w:lvlText w:val="•"/>
      <w:lvlJc w:val="left"/>
      <w:pPr>
        <w:tabs>
          <w:tab w:val="num" w:pos="2160"/>
        </w:tabs>
        <w:ind w:left="2160" w:hanging="360"/>
      </w:pPr>
      <w:rPr>
        <w:rFonts w:ascii="Arial" w:hAnsi="Arial" w:hint="default"/>
      </w:rPr>
    </w:lvl>
    <w:lvl w:ilvl="3" w:tplc="667E6BB6" w:tentative="1">
      <w:start w:val="1"/>
      <w:numFmt w:val="bullet"/>
      <w:lvlText w:val="•"/>
      <w:lvlJc w:val="left"/>
      <w:pPr>
        <w:tabs>
          <w:tab w:val="num" w:pos="2880"/>
        </w:tabs>
        <w:ind w:left="2880" w:hanging="360"/>
      </w:pPr>
      <w:rPr>
        <w:rFonts w:ascii="Arial" w:hAnsi="Arial" w:hint="default"/>
      </w:rPr>
    </w:lvl>
    <w:lvl w:ilvl="4" w:tplc="830E2324" w:tentative="1">
      <w:start w:val="1"/>
      <w:numFmt w:val="bullet"/>
      <w:lvlText w:val="•"/>
      <w:lvlJc w:val="left"/>
      <w:pPr>
        <w:tabs>
          <w:tab w:val="num" w:pos="3600"/>
        </w:tabs>
        <w:ind w:left="3600" w:hanging="360"/>
      </w:pPr>
      <w:rPr>
        <w:rFonts w:ascii="Arial" w:hAnsi="Arial" w:hint="default"/>
      </w:rPr>
    </w:lvl>
    <w:lvl w:ilvl="5" w:tplc="8CFC01BA" w:tentative="1">
      <w:start w:val="1"/>
      <w:numFmt w:val="bullet"/>
      <w:lvlText w:val="•"/>
      <w:lvlJc w:val="left"/>
      <w:pPr>
        <w:tabs>
          <w:tab w:val="num" w:pos="4320"/>
        </w:tabs>
        <w:ind w:left="4320" w:hanging="360"/>
      </w:pPr>
      <w:rPr>
        <w:rFonts w:ascii="Arial" w:hAnsi="Arial" w:hint="default"/>
      </w:rPr>
    </w:lvl>
    <w:lvl w:ilvl="6" w:tplc="8070F0E6" w:tentative="1">
      <w:start w:val="1"/>
      <w:numFmt w:val="bullet"/>
      <w:lvlText w:val="•"/>
      <w:lvlJc w:val="left"/>
      <w:pPr>
        <w:tabs>
          <w:tab w:val="num" w:pos="5040"/>
        </w:tabs>
        <w:ind w:left="5040" w:hanging="360"/>
      </w:pPr>
      <w:rPr>
        <w:rFonts w:ascii="Arial" w:hAnsi="Arial" w:hint="default"/>
      </w:rPr>
    </w:lvl>
    <w:lvl w:ilvl="7" w:tplc="61626098" w:tentative="1">
      <w:start w:val="1"/>
      <w:numFmt w:val="bullet"/>
      <w:lvlText w:val="•"/>
      <w:lvlJc w:val="left"/>
      <w:pPr>
        <w:tabs>
          <w:tab w:val="num" w:pos="5760"/>
        </w:tabs>
        <w:ind w:left="5760" w:hanging="360"/>
      </w:pPr>
      <w:rPr>
        <w:rFonts w:ascii="Arial" w:hAnsi="Arial" w:hint="default"/>
      </w:rPr>
    </w:lvl>
    <w:lvl w:ilvl="8" w:tplc="1414C99E" w:tentative="1">
      <w:start w:val="1"/>
      <w:numFmt w:val="bullet"/>
      <w:lvlText w:val="•"/>
      <w:lvlJc w:val="left"/>
      <w:pPr>
        <w:tabs>
          <w:tab w:val="num" w:pos="6480"/>
        </w:tabs>
        <w:ind w:left="6480" w:hanging="360"/>
      </w:pPr>
      <w:rPr>
        <w:rFonts w:ascii="Arial" w:hAnsi="Arial" w:hint="default"/>
      </w:rPr>
    </w:lvl>
  </w:abstractNum>
  <w:abstractNum w:abstractNumId="23">
    <w:nsid w:val="4C116267"/>
    <w:multiLevelType w:val="hybridMultilevel"/>
    <w:tmpl w:val="035880DA"/>
    <w:lvl w:ilvl="0" w:tplc="E8080458">
      <w:start w:val="1"/>
      <w:numFmt w:val="decimal"/>
      <w:lvlText w:val="%1."/>
      <w:lvlJc w:val="left"/>
      <w:pPr>
        <w:ind w:left="360" w:hanging="360"/>
      </w:pPr>
      <w:rPr>
        <w:rFonts w:ascii="Arial" w:hAnsi="Arial" w:cs="Arial" w:hint="default"/>
        <w:b w:val="0"/>
        <w:strike w:val="0"/>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3A0CF4"/>
    <w:multiLevelType w:val="hybridMultilevel"/>
    <w:tmpl w:val="857083AE"/>
    <w:lvl w:ilvl="0" w:tplc="3F08A328">
      <w:start w:val="6"/>
      <w:numFmt w:val="decimal"/>
      <w:lvlText w:val="%1."/>
      <w:lvlJc w:val="left"/>
      <w:pPr>
        <w:ind w:left="644" w:hanging="360"/>
      </w:pPr>
      <w:rPr>
        <w:rFonts w:ascii="Arial" w:hAnsi="Arial" w:cs="Arial"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A65D4"/>
    <w:multiLevelType w:val="hybridMultilevel"/>
    <w:tmpl w:val="C4E4E584"/>
    <w:lvl w:ilvl="0" w:tplc="74405B2A">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1E04AA"/>
    <w:multiLevelType w:val="hybridMultilevel"/>
    <w:tmpl w:val="4F607224"/>
    <w:lvl w:ilvl="0" w:tplc="6F880F96">
      <w:start w:val="1"/>
      <w:numFmt w:val="bullet"/>
      <w:lvlText w:val="•"/>
      <w:lvlJc w:val="left"/>
      <w:pPr>
        <w:tabs>
          <w:tab w:val="num" w:pos="720"/>
        </w:tabs>
        <w:ind w:left="720" w:hanging="360"/>
      </w:pPr>
      <w:rPr>
        <w:rFonts w:ascii="Arial" w:hAnsi="Arial" w:hint="default"/>
      </w:rPr>
    </w:lvl>
    <w:lvl w:ilvl="1" w:tplc="315E2AD6" w:tentative="1">
      <w:start w:val="1"/>
      <w:numFmt w:val="bullet"/>
      <w:lvlText w:val="•"/>
      <w:lvlJc w:val="left"/>
      <w:pPr>
        <w:tabs>
          <w:tab w:val="num" w:pos="1440"/>
        </w:tabs>
        <w:ind w:left="1440" w:hanging="360"/>
      </w:pPr>
      <w:rPr>
        <w:rFonts w:ascii="Arial" w:hAnsi="Arial" w:hint="default"/>
      </w:rPr>
    </w:lvl>
    <w:lvl w:ilvl="2" w:tplc="A97C77EC" w:tentative="1">
      <w:start w:val="1"/>
      <w:numFmt w:val="bullet"/>
      <w:lvlText w:val="•"/>
      <w:lvlJc w:val="left"/>
      <w:pPr>
        <w:tabs>
          <w:tab w:val="num" w:pos="2160"/>
        </w:tabs>
        <w:ind w:left="2160" w:hanging="360"/>
      </w:pPr>
      <w:rPr>
        <w:rFonts w:ascii="Arial" w:hAnsi="Arial" w:hint="default"/>
      </w:rPr>
    </w:lvl>
    <w:lvl w:ilvl="3" w:tplc="FC4235B0" w:tentative="1">
      <w:start w:val="1"/>
      <w:numFmt w:val="bullet"/>
      <w:lvlText w:val="•"/>
      <w:lvlJc w:val="left"/>
      <w:pPr>
        <w:tabs>
          <w:tab w:val="num" w:pos="2880"/>
        </w:tabs>
        <w:ind w:left="2880" w:hanging="360"/>
      </w:pPr>
      <w:rPr>
        <w:rFonts w:ascii="Arial" w:hAnsi="Arial" w:hint="default"/>
      </w:rPr>
    </w:lvl>
    <w:lvl w:ilvl="4" w:tplc="292A7B0E" w:tentative="1">
      <w:start w:val="1"/>
      <w:numFmt w:val="bullet"/>
      <w:lvlText w:val="•"/>
      <w:lvlJc w:val="left"/>
      <w:pPr>
        <w:tabs>
          <w:tab w:val="num" w:pos="3600"/>
        </w:tabs>
        <w:ind w:left="3600" w:hanging="360"/>
      </w:pPr>
      <w:rPr>
        <w:rFonts w:ascii="Arial" w:hAnsi="Arial" w:hint="default"/>
      </w:rPr>
    </w:lvl>
    <w:lvl w:ilvl="5" w:tplc="368886BA" w:tentative="1">
      <w:start w:val="1"/>
      <w:numFmt w:val="bullet"/>
      <w:lvlText w:val="•"/>
      <w:lvlJc w:val="left"/>
      <w:pPr>
        <w:tabs>
          <w:tab w:val="num" w:pos="4320"/>
        </w:tabs>
        <w:ind w:left="4320" w:hanging="360"/>
      </w:pPr>
      <w:rPr>
        <w:rFonts w:ascii="Arial" w:hAnsi="Arial" w:hint="default"/>
      </w:rPr>
    </w:lvl>
    <w:lvl w:ilvl="6" w:tplc="094CEFE8" w:tentative="1">
      <w:start w:val="1"/>
      <w:numFmt w:val="bullet"/>
      <w:lvlText w:val="•"/>
      <w:lvlJc w:val="left"/>
      <w:pPr>
        <w:tabs>
          <w:tab w:val="num" w:pos="5040"/>
        </w:tabs>
        <w:ind w:left="5040" w:hanging="360"/>
      </w:pPr>
      <w:rPr>
        <w:rFonts w:ascii="Arial" w:hAnsi="Arial" w:hint="default"/>
      </w:rPr>
    </w:lvl>
    <w:lvl w:ilvl="7" w:tplc="5F9422F8" w:tentative="1">
      <w:start w:val="1"/>
      <w:numFmt w:val="bullet"/>
      <w:lvlText w:val="•"/>
      <w:lvlJc w:val="left"/>
      <w:pPr>
        <w:tabs>
          <w:tab w:val="num" w:pos="5760"/>
        </w:tabs>
        <w:ind w:left="5760" w:hanging="360"/>
      </w:pPr>
      <w:rPr>
        <w:rFonts w:ascii="Arial" w:hAnsi="Arial" w:hint="default"/>
      </w:rPr>
    </w:lvl>
    <w:lvl w:ilvl="8" w:tplc="CA5CBB10" w:tentative="1">
      <w:start w:val="1"/>
      <w:numFmt w:val="bullet"/>
      <w:lvlText w:val="•"/>
      <w:lvlJc w:val="left"/>
      <w:pPr>
        <w:tabs>
          <w:tab w:val="num" w:pos="6480"/>
        </w:tabs>
        <w:ind w:left="6480" w:hanging="360"/>
      </w:pPr>
      <w:rPr>
        <w:rFonts w:ascii="Arial" w:hAnsi="Arial" w:hint="default"/>
      </w:rPr>
    </w:lvl>
  </w:abstractNum>
  <w:abstractNum w:abstractNumId="27">
    <w:nsid w:val="5CE21749"/>
    <w:multiLevelType w:val="hybridMultilevel"/>
    <w:tmpl w:val="2294024C"/>
    <w:lvl w:ilvl="0" w:tplc="0419000B">
      <w:start w:val="1"/>
      <w:numFmt w:val="bullet"/>
      <w:lvlText w:val=""/>
      <w:lvlJc w:val="left"/>
      <w:pPr>
        <w:ind w:left="450" w:hanging="360"/>
      </w:pPr>
      <w:rPr>
        <w:rFonts w:ascii="Wingdings" w:hAnsi="Wingding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022BC1"/>
    <w:multiLevelType w:val="hybridMultilevel"/>
    <w:tmpl w:val="AC8888DA"/>
    <w:lvl w:ilvl="0" w:tplc="E8080458">
      <w:start w:val="1"/>
      <w:numFmt w:val="decimal"/>
      <w:lvlText w:val="%1."/>
      <w:lvlJc w:val="left"/>
      <w:pPr>
        <w:ind w:left="450" w:hanging="360"/>
      </w:pPr>
      <w:rPr>
        <w:rFonts w:ascii="Arial" w:hAnsi="Arial" w:cs="Arial" w:hint="default"/>
        <w:b w:val="0"/>
        <w:strike w:val="0"/>
        <w:lang w:val="en-U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CF534E"/>
    <w:multiLevelType w:val="multilevel"/>
    <w:tmpl w:val="C178BA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F3D5919"/>
    <w:multiLevelType w:val="multilevel"/>
    <w:tmpl w:val="C178BA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F4623FC"/>
    <w:multiLevelType w:val="hybridMultilevel"/>
    <w:tmpl w:val="76E812E0"/>
    <w:lvl w:ilvl="0" w:tplc="5F024B5E">
      <w:start w:val="1"/>
      <w:numFmt w:val="bullet"/>
      <w:lvlText w:val="•"/>
      <w:lvlJc w:val="left"/>
      <w:pPr>
        <w:tabs>
          <w:tab w:val="num" w:pos="720"/>
        </w:tabs>
        <w:ind w:left="720" w:hanging="360"/>
      </w:pPr>
      <w:rPr>
        <w:rFonts w:ascii="Arial" w:hAnsi="Arial" w:hint="default"/>
      </w:rPr>
    </w:lvl>
    <w:lvl w:ilvl="1" w:tplc="CE5880AA" w:tentative="1">
      <w:start w:val="1"/>
      <w:numFmt w:val="bullet"/>
      <w:lvlText w:val="•"/>
      <w:lvlJc w:val="left"/>
      <w:pPr>
        <w:tabs>
          <w:tab w:val="num" w:pos="1440"/>
        </w:tabs>
        <w:ind w:left="1440" w:hanging="360"/>
      </w:pPr>
      <w:rPr>
        <w:rFonts w:ascii="Arial" w:hAnsi="Arial" w:hint="default"/>
      </w:rPr>
    </w:lvl>
    <w:lvl w:ilvl="2" w:tplc="8D9AC754" w:tentative="1">
      <w:start w:val="1"/>
      <w:numFmt w:val="bullet"/>
      <w:lvlText w:val="•"/>
      <w:lvlJc w:val="left"/>
      <w:pPr>
        <w:tabs>
          <w:tab w:val="num" w:pos="2160"/>
        </w:tabs>
        <w:ind w:left="2160" w:hanging="360"/>
      </w:pPr>
      <w:rPr>
        <w:rFonts w:ascii="Arial" w:hAnsi="Arial" w:hint="default"/>
      </w:rPr>
    </w:lvl>
    <w:lvl w:ilvl="3" w:tplc="930CB71A" w:tentative="1">
      <w:start w:val="1"/>
      <w:numFmt w:val="bullet"/>
      <w:lvlText w:val="•"/>
      <w:lvlJc w:val="left"/>
      <w:pPr>
        <w:tabs>
          <w:tab w:val="num" w:pos="2880"/>
        </w:tabs>
        <w:ind w:left="2880" w:hanging="360"/>
      </w:pPr>
      <w:rPr>
        <w:rFonts w:ascii="Arial" w:hAnsi="Arial" w:hint="default"/>
      </w:rPr>
    </w:lvl>
    <w:lvl w:ilvl="4" w:tplc="FF5AC42A" w:tentative="1">
      <w:start w:val="1"/>
      <w:numFmt w:val="bullet"/>
      <w:lvlText w:val="•"/>
      <w:lvlJc w:val="left"/>
      <w:pPr>
        <w:tabs>
          <w:tab w:val="num" w:pos="3600"/>
        </w:tabs>
        <w:ind w:left="3600" w:hanging="360"/>
      </w:pPr>
      <w:rPr>
        <w:rFonts w:ascii="Arial" w:hAnsi="Arial" w:hint="default"/>
      </w:rPr>
    </w:lvl>
    <w:lvl w:ilvl="5" w:tplc="0DCEE9BC" w:tentative="1">
      <w:start w:val="1"/>
      <w:numFmt w:val="bullet"/>
      <w:lvlText w:val="•"/>
      <w:lvlJc w:val="left"/>
      <w:pPr>
        <w:tabs>
          <w:tab w:val="num" w:pos="4320"/>
        </w:tabs>
        <w:ind w:left="4320" w:hanging="360"/>
      </w:pPr>
      <w:rPr>
        <w:rFonts w:ascii="Arial" w:hAnsi="Arial" w:hint="default"/>
      </w:rPr>
    </w:lvl>
    <w:lvl w:ilvl="6" w:tplc="53B22AC4" w:tentative="1">
      <w:start w:val="1"/>
      <w:numFmt w:val="bullet"/>
      <w:lvlText w:val="•"/>
      <w:lvlJc w:val="left"/>
      <w:pPr>
        <w:tabs>
          <w:tab w:val="num" w:pos="5040"/>
        </w:tabs>
        <w:ind w:left="5040" w:hanging="360"/>
      </w:pPr>
      <w:rPr>
        <w:rFonts w:ascii="Arial" w:hAnsi="Arial" w:hint="default"/>
      </w:rPr>
    </w:lvl>
    <w:lvl w:ilvl="7" w:tplc="018A58E6" w:tentative="1">
      <w:start w:val="1"/>
      <w:numFmt w:val="bullet"/>
      <w:lvlText w:val="•"/>
      <w:lvlJc w:val="left"/>
      <w:pPr>
        <w:tabs>
          <w:tab w:val="num" w:pos="5760"/>
        </w:tabs>
        <w:ind w:left="5760" w:hanging="360"/>
      </w:pPr>
      <w:rPr>
        <w:rFonts w:ascii="Arial" w:hAnsi="Arial" w:hint="default"/>
      </w:rPr>
    </w:lvl>
    <w:lvl w:ilvl="8" w:tplc="039E1DBC" w:tentative="1">
      <w:start w:val="1"/>
      <w:numFmt w:val="bullet"/>
      <w:lvlText w:val="•"/>
      <w:lvlJc w:val="left"/>
      <w:pPr>
        <w:tabs>
          <w:tab w:val="num" w:pos="6480"/>
        </w:tabs>
        <w:ind w:left="6480" w:hanging="360"/>
      </w:pPr>
      <w:rPr>
        <w:rFonts w:ascii="Arial" w:hAnsi="Arial" w:hint="default"/>
      </w:rPr>
    </w:lvl>
  </w:abstractNum>
  <w:abstractNum w:abstractNumId="32">
    <w:nsid w:val="77635DC2"/>
    <w:multiLevelType w:val="hybridMultilevel"/>
    <w:tmpl w:val="60B8FA6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3">
    <w:nsid w:val="7C4003C5"/>
    <w:multiLevelType w:val="hybridMultilevel"/>
    <w:tmpl w:val="E9CCE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7415C3"/>
    <w:multiLevelType w:val="hybridMultilevel"/>
    <w:tmpl w:val="416A0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A02762"/>
    <w:multiLevelType w:val="hybridMultilevel"/>
    <w:tmpl w:val="13C263A0"/>
    <w:lvl w:ilvl="0" w:tplc="86367058">
      <w:start w:val="1"/>
      <w:numFmt w:val="bullet"/>
      <w:lvlText w:val="•"/>
      <w:lvlJc w:val="left"/>
      <w:pPr>
        <w:tabs>
          <w:tab w:val="num" w:pos="720"/>
        </w:tabs>
        <w:ind w:left="720" w:hanging="360"/>
      </w:pPr>
      <w:rPr>
        <w:rFonts w:ascii="Arial" w:hAnsi="Arial" w:hint="default"/>
      </w:rPr>
    </w:lvl>
    <w:lvl w:ilvl="1" w:tplc="698EC556" w:tentative="1">
      <w:start w:val="1"/>
      <w:numFmt w:val="bullet"/>
      <w:lvlText w:val="•"/>
      <w:lvlJc w:val="left"/>
      <w:pPr>
        <w:tabs>
          <w:tab w:val="num" w:pos="1440"/>
        </w:tabs>
        <w:ind w:left="1440" w:hanging="360"/>
      </w:pPr>
      <w:rPr>
        <w:rFonts w:ascii="Arial" w:hAnsi="Arial" w:hint="default"/>
      </w:rPr>
    </w:lvl>
    <w:lvl w:ilvl="2" w:tplc="11B6D908" w:tentative="1">
      <w:start w:val="1"/>
      <w:numFmt w:val="bullet"/>
      <w:lvlText w:val="•"/>
      <w:lvlJc w:val="left"/>
      <w:pPr>
        <w:tabs>
          <w:tab w:val="num" w:pos="2160"/>
        </w:tabs>
        <w:ind w:left="2160" w:hanging="360"/>
      </w:pPr>
      <w:rPr>
        <w:rFonts w:ascii="Arial" w:hAnsi="Arial" w:hint="default"/>
      </w:rPr>
    </w:lvl>
    <w:lvl w:ilvl="3" w:tplc="95B4BDB6" w:tentative="1">
      <w:start w:val="1"/>
      <w:numFmt w:val="bullet"/>
      <w:lvlText w:val="•"/>
      <w:lvlJc w:val="left"/>
      <w:pPr>
        <w:tabs>
          <w:tab w:val="num" w:pos="2880"/>
        </w:tabs>
        <w:ind w:left="2880" w:hanging="360"/>
      </w:pPr>
      <w:rPr>
        <w:rFonts w:ascii="Arial" w:hAnsi="Arial" w:hint="default"/>
      </w:rPr>
    </w:lvl>
    <w:lvl w:ilvl="4" w:tplc="67189722" w:tentative="1">
      <w:start w:val="1"/>
      <w:numFmt w:val="bullet"/>
      <w:lvlText w:val="•"/>
      <w:lvlJc w:val="left"/>
      <w:pPr>
        <w:tabs>
          <w:tab w:val="num" w:pos="3600"/>
        </w:tabs>
        <w:ind w:left="3600" w:hanging="360"/>
      </w:pPr>
      <w:rPr>
        <w:rFonts w:ascii="Arial" w:hAnsi="Arial" w:hint="default"/>
      </w:rPr>
    </w:lvl>
    <w:lvl w:ilvl="5" w:tplc="79B6AC3C" w:tentative="1">
      <w:start w:val="1"/>
      <w:numFmt w:val="bullet"/>
      <w:lvlText w:val="•"/>
      <w:lvlJc w:val="left"/>
      <w:pPr>
        <w:tabs>
          <w:tab w:val="num" w:pos="4320"/>
        </w:tabs>
        <w:ind w:left="4320" w:hanging="360"/>
      </w:pPr>
      <w:rPr>
        <w:rFonts w:ascii="Arial" w:hAnsi="Arial" w:hint="default"/>
      </w:rPr>
    </w:lvl>
    <w:lvl w:ilvl="6" w:tplc="FD66EAA0" w:tentative="1">
      <w:start w:val="1"/>
      <w:numFmt w:val="bullet"/>
      <w:lvlText w:val="•"/>
      <w:lvlJc w:val="left"/>
      <w:pPr>
        <w:tabs>
          <w:tab w:val="num" w:pos="5040"/>
        </w:tabs>
        <w:ind w:left="5040" w:hanging="360"/>
      </w:pPr>
      <w:rPr>
        <w:rFonts w:ascii="Arial" w:hAnsi="Arial" w:hint="default"/>
      </w:rPr>
    </w:lvl>
    <w:lvl w:ilvl="7" w:tplc="9FE0C5E8" w:tentative="1">
      <w:start w:val="1"/>
      <w:numFmt w:val="bullet"/>
      <w:lvlText w:val="•"/>
      <w:lvlJc w:val="left"/>
      <w:pPr>
        <w:tabs>
          <w:tab w:val="num" w:pos="5760"/>
        </w:tabs>
        <w:ind w:left="5760" w:hanging="360"/>
      </w:pPr>
      <w:rPr>
        <w:rFonts w:ascii="Arial" w:hAnsi="Arial" w:hint="default"/>
      </w:rPr>
    </w:lvl>
    <w:lvl w:ilvl="8" w:tplc="E60C111A" w:tentative="1">
      <w:start w:val="1"/>
      <w:numFmt w:val="bullet"/>
      <w:lvlText w:val="•"/>
      <w:lvlJc w:val="left"/>
      <w:pPr>
        <w:tabs>
          <w:tab w:val="num" w:pos="6480"/>
        </w:tabs>
        <w:ind w:left="6480" w:hanging="360"/>
      </w:pPr>
      <w:rPr>
        <w:rFonts w:ascii="Arial" w:hAnsi="Arial" w:hint="default"/>
      </w:rPr>
    </w:lvl>
  </w:abstractNum>
  <w:abstractNum w:abstractNumId="36">
    <w:nsid w:val="7E1C4992"/>
    <w:multiLevelType w:val="hybridMultilevel"/>
    <w:tmpl w:val="5E50B0CC"/>
    <w:lvl w:ilvl="0" w:tplc="29A630D8">
      <w:start w:val="1"/>
      <w:numFmt w:val="bullet"/>
      <w:lvlText w:val="•"/>
      <w:lvlJc w:val="left"/>
      <w:pPr>
        <w:tabs>
          <w:tab w:val="num" w:pos="720"/>
        </w:tabs>
        <w:ind w:left="720" w:hanging="360"/>
      </w:pPr>
      <w:rPr>
        <w:rFonts w:ascii="Arial" w:hAnsi="Arial" w:hint="default"/>
      </w:rPr>
    </w:lvl>
    <w:lvl w:ilvl="1" w:tplc="14960D1C" w:tentative="1">
      <w:start w:val="1"/>
      <w:numFmt w:val="bullet"/>
      <w:lvlText w:val="•"/>
      <w:lvlJc w:val="left"/>
      <w:pPr>
        <w:tabs>
          <w:tab w:val="num" w:pos="1440"/>
        </w:tabs>
        <w:ind w:left="1440" w:hanging="360"/>
      </w:pPr>
      <w:rPr>
        <w:rFonts w:ascii="Arial" w:hAnsi="Arial" w:hint="default"/>
      </w:rPr>
    </w:lvl>
    <w:lvl w:ilvl="2" w:tplc="5C6ABCEC" w:tentative="1">
      <w:start w:val="1"/>
      <w:numFmt w:val="bullet"/>
      <w:lvlText w:val="•"/>
      <w:lvlJc w:val="left"/>
      <w:pPr>
        <w:tabs>
          <w:tab w:val="num" w:pos="2160"/>
        </w:tabs>
        <w:ind w:left="2160" w:hanging="360"/>
      </w:pPr>
      <w:rPr>
        <w:rFonts w:ascii="Arial" w:hAnsi="Arial" w:hint="default"/>
      </w:rPr>
    </w:lvl>
    <w:lvl w:ilvl="3" w:tplc="44723914" w:tentative="1">
      <w:start w:val="1"/>
      <w:numFmt w:val="bullet"/>
      <w:lvlText w:val="•"/>
      <w:lvlJc w:val="left"/>
      <w:pPr>
        <w:tabs>
          <w:tab w:val="num" w:pos="2880"/>
        </w:tabs>
        <w:ind w:left="2880" w:hanging="360"/>
      </w:pPr>
      <w:rPr>
        <w:rFonts w:ascii="Arial" w:hAnsi="Arial" w:hint="default"/>
      </w:rPr>
    </w:lvl>
    <w:lvl w:ilvl="4" w:tplc="0CE895DA" w:tentative="1">
      <w:start w:val="1"/>
      <w:numFmt w:val="bullet"/>
      <w:lvlText w:val="•"/>
      <w:lvlJc w:val="left"/>
      <w:pPr>
        <w:tabs>
          <w:tab w:val="num" w:pos="3600"/>
        </w:tabs>
        <w:ind w:left="3600" w:hanging="360"/>
      </w:pPr>
      <w:rPr>
        <w:rFonts w:ascii="Arial" w:hAnsi="Arial" w:hint="default"/>
      </w:rPr>
    </w:lvl>
    <w:lvl w:ilvl="5" w:tplc="406AAD56" w:tentative="1">
      <w:start w:val="1"/>
      <w:numFmt w:val="bullet"/>
      <w:lvlText w:val="•"/>
      <w:lvlJc w:val="left"/>
      <w:pPr>
        <w:tabs>
          <w:tab w:val="num" w:pos="4320"/>
        </w:tabs>
        <w:ind w:left="4320" w:hanging="360"/>
      </w:pPr>
      <w:rPr>
        <w:rFonts w:ascii="Arial" w:hAnsi="Arial" w:hint="default"/>
      </w:rPr>
    </w:lvl>
    <w:lvl w:ilvl="6" w:tplc="5776A9B2" w:tentative="1">
      <w:start w:val="1"/>
      <w:numFmt w:val="bullet"/>
      <w:lvlText w:val="•"/>
      <w:lvlJc w:val="left"/>
      <w:pPr>
        <w:tabs>
          <w:tab w:val="num" w:pos="5040"/>
        </w:tabs>
        <w:ind w:left="5040" w:hanging="360"/>
      </w:pPr>
      <w:rPr>
        <w:rFonts w:ascii="Arial" w:hAnsi="Arial" w:hint="default"/>
      </w:rPr>
    </w:lvl>
    <w:lvl w:ilvl="7" w:tplc="8A42850A" w:tentative="1">
      <w:start w:val="1"/>
      <w:numFmt w:val="bullet"/>
      <w:lvlText w:val="•"/>
      <w:lvlJc w:val="left"/>
      <w:pPr>
        <w:tabs>
          <w:tab w:val="num" w:pos="5760"/>
        </w:tabs>
        <w:ind w:left="5760" w:hanging="360"/>
      </w:pPr>
      <w:rPr>
        <w:rFonts w:ascii="Arial" w:hAnsi="Arial" w:hint="default"/>
      </w:rPr>
    </w:lvl>
    <w:lvl w:ilvl="8" w:tplc="2F0A031C" w:tentative="1">
      <w:start w:val="1"/>
      <w:numFmt w:val="bullet"/>
      <w:lvlText w:val="•"/>
      <w:lvlJc w:val="left"/>
      <w:pPr>
        <w:tabs>
          <w:tab w:val="num" w:pos="6480"/>
        </w:tabs>
        <w:ind w:left="6480" w:hanging="360"/>
      </w:pPr>
      <w:rPr>
        <w:rFonts w:ascii="Arial" w:hAnsi="Arial" w:hint="default"/>
      </w:rPr>
    </w:lvl>
  </w:abstractNum>
  <w:abstractNum w:abstractNumId="37">
    <w:nsid w:val="7FB17EFE"/>
    <w:multiLevelType w:val="hybridMultilevel"/>
    <w:tmpl w:val="F4CE2162"/>
    <w:lvl w:ilvl="0" w:tplc="FD623732">
      <w:start w:val="1"/>
      <w:numFmt w:val="lowerRoman"/>
      <w:lvlText w:val="(%1)"/>
      <w:lvlJc w:val="left"/>
      <w:pPr>
        <w:ind w:left="1488" w:hanging="72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0"/>
  </w:num>
  <w:num w:numId="2">
    <w:abstractNumId w:val="25"/>
  </w:num>
  <w:num w:numId="3">
    <w:abstractNumId w:val="23"/>
  </w:num>
  <w:num w:numId="4">
    <w:abstractNumId w:val="6"/>
  </w:num>
  <w:num w:numId="5">
    <w:abstractNumId w:val="15"/>
  </w:num>
  <w:num w:numId="6">
    <w:abstractNumId w:val="11"/>
  </w:num>
  <w:num w:numId="7">
    <w:abstractNumId w:val="9"/>
  </w:num>
  <w:num w:numId="8">
    <w:abstractNumId w:val="8"/>
  </w:num>
  <w:num w:numId="9">
    <w:abstractNumId w:val="30"/>
  </w:num>
  <w:num w:numId="10">
    <w:abstractNumId w:val="37"/>
  </w:num>
  <w:num w:numId="11">
    <w:abstractNumId w:val="28"/>
  </w:num>
  <w:num w:numId="12">
    <w:abstractNumId w:val="33"/>
  </w:num>
  <w:num w:numId="13">
    <w:abstractNumId w:val="5"/>
  </w:num>
  <w:num w:numId="14">
    <w:abstractNumId w:val="34"/>
  </w:num>
  <w:num w:numId="15">
    <w:abstractNumId w:val="32"/>
  </w:num>
  <w:num w:numId="16">
    <w:abstractNumId w:val="13"/>
  </w:num>
  <w:num w:numId="17">
    <w:abstractNumId w:val="1"/>
  </w:num>
  <w:num w:numId="18">
    <w:abstractNumId w:val="3"/>
  </w:num>
  <w:num w:numId="19">
    <w:abstractNumId w:val="22"/>
  </w:num>
  <w:num w:numId="20">
    <w:abstractNumId w:val="36"/>
  </w:num>
  <w:num w:numId="21">
    <w:abstractNumId w:val="26"/>
  </w:num>
  <w:num w:numId="22">
    <w:abstractNumId w:val="35"/>
  </w:num>
  <w:num w:numId="23">
    <w:abstractNumId w:val="31"/>
  </w:num>
  <w:num w:numId="24">
    <w:abstractNumId w:val="16"/>
  </w:num>
  <w:num w:numId="25">
    <w:abstractNumId w:val="19"/>
  </w:num>
  <w:num w:numId="26">
    <w:abstractNumId w:val="18"/>
  </w:num>
  <w:num w:numId="27">
    <w:abstractNumId w:val="21"/>
  </w:num>
  <w:num w:numId="28">
    <w:abstractNumId w:val="24"/>
  </w:num>
  <w:num w:numId="29">
    <w:abstractNumId w:val="2"/>
  </w:num>
  <w:num w:numId="30">
    <w:abstractNumId w:val="14"/>
  </w:num>
  <w:num w:numId="31">
    <w:abstractNumId w:val="17"/>
  </w:num>
  <w:num w:numId="32">
    <w:abstractNumId w:val="12"/>
  </w:num>
  <w:num w:numId="33">
    <w:abstractNumId w:val="27"/>
  </w:num>
  <w:num w:numId="34">
    <w:abstractNumId w:val="29"/>
  </w:num>
  <w:num w:numId="35">
    <w:abstractNumId w:val="10"/>
  </w:num>
  <w:num w:numId="36">
    <w:abstractNumId w:val="20"/>
  </w:num>
  <w:num w:numId="37">
    <w:abstractNumId w:val="4"/>
  </w:num>
  <w:num w:numId="38">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F01B27"/>
    <w:rsid w:val="0000054A"/>
    <w:rsid w:val="0000291D"/>
    <w:rsid w:val="00002A30"/>
    <w:rsid w:val="00002D1B"/>
    <w:rsid w:val="00003066"/>
    <w:rsid w:val="000039D9"/>
    <w:rsid w:val="000043D5"/>
    <w:rsid w:val="00005825"/>
    <w:rsid w:val="00005B75"/>
    <w:rsid w:val="00005BD8"/>
    <w:rsid w:val="000067B3"/>
    <w:rsid w:val="000069E2"/>
    <w:rsid w:val="0001034D"/>
    <w:rsid w:val="00011690"/>
    <w:rsid w:val="00011ED4"/>
    <w:rsid w:val="00012F38"/>
    <w:rsid w:val="000143BF"/>
    <w:rsid w:val="00015238"/>
    <w:rsid w:val="00015418"/>
    <w:rsid w:val="00015AC5"/>
    <w:rsid w:val="00016622"/>
    <w:rsid w:val="000169AB"/>
    <w:rsid w:val="00016E39"/>
    <w:rsid w:val="00017A74"/>
    <w:rsid w:val="00020A2E"/>
    <w:rsid w:val="0002185F"/>
    <w:rsid w:val="00021F76"/>
    <w:rsid w:val="00022092"/>
    <w:rsid w:val="000224C5"/>
    <w:rsid w:val="00022E02"/>
    <w:rsid w:val="000231D8"/>
    <w:rsid w:val="0002368E"/>
    <w:rsid w:val="00023714"/>
    <w:rsid w:val="00030025"/>
    <w:rsid w:val="000307B3"/>
    <w:rsid w:val="000309F9"/>
    <w:rsid w:val="00030FFB"/>
    <w:rsid w:val="00031958"/>
    <w:rsid w:val="00031B35"/>
    <w:rsid w:val="000321D8"/>
    <w:rsid w:val="00032CE3"/>
    <w:rsid w:val="000348A2"/>
    <w:rsid w:val="00034A74"/>
    <w:rsid w:val="00037713"/>
    <w:rsid w:val="00040684"/>
    <w:rsid w:val="0004137D"/>
    <w:rsid w:val="000414B4"/>
    <w:rsid w:val="00041FCE"/>
    <w:rsid w:val="0004350D"/>
    <w:rsid w:val="00043788"/>
    <w:rsid w:val="00046128"/>
    <w:rsid w:val="00046980"/>
    <w:rsid w:val="00046FFA"/>
    <w:rsid w:val="0004767E"/>
    <w:rsid w:val="00051652"/>
    <w:rsid w:val="00052CCE"/>
    <w:rsid w:val="0005318B"/>
    <w:rsid w:val="00053D79"/>
    <w:rsid w:val="00055BEA"/>
    <w:rsid w:val="00055F7B"/>
    <w:rsid w:val="000564E4"/>
    <w:rsid w:val="00056E43"/>
    <w:rsid w:val="000574C3"/>
    <w:rsid w:val="00057931"/>
    <w:rsid w:val="000605E4"/>
    <w:rsid w:val="00062BB5"/>
    <w:rsid w:val="00062DE9"/>
    <w:rsid w:val="00063988"/>
    <w:rsid w:val="00063C71"/>
    <w:rsid w:val="00065AF3"/>
    <w:rsid w:val="00066DD8"/>
    <w:rsid w:val="0006748B"/>
    <w:rsid w:val="0007002F"/>
    <w:rsid w:val="000714CE"/>
    <w:rsid w:val="00071F73"/>
    <w:rsid w:val="00072560"/>
    <w:rsid w:val="000726AD"/>
    <w:rsid w:val="000729A3"/>
    <w:rsid w:val="000729AA"/>
    <w:rsid w:val="00072B6E"/>
    <w:rsid w:val="00073234"/>
    <w:rsid w:val="0007345A"/>
    <w:rsid w:val="00073641"/>
    <w:rsid w:val="0007494B"/>
    <w:rsid w:val="000749E7"/>
    <w:rsid w:val="00074A1D"/>
    <w:rsid w:val="00074C2E"/>
    <w:rsid w:val="00076AC5"/>
    <w:rsid w:val="00076BC1"/>
    <w:rsid w:val="00076CB4"/>
    <w:rsid w:val="00080B6E"/>
    <w:rsid w:val="00080DBA"/>
    <w:rsid w:val="00081496"/>
    <w:rsid w:val="00081D54"/>
    <w:rsid w:val="0008562A"/>
    <w:rsid w:val="00085EE1"/>
    <w:rsid w:val="00086200"/>
    <w:rsid w:val="00086545"/>
    <w:rsid w:val="00086AE7"/>
    <w:rsid w:val="00087852"/>
    <w:rsid w:val="00091A45"/>
    <w:rsid w:val="000926E8"/>
    <w:rsid w:val="00092BBB"/>
    <w:rsid w:val="00093BC2"/>
    <w:rsid w:val="00094025"/>
    <w:rsid w:val="00095A9B"/>
    <w:rsid w:val="00096C8F"/>
    <w:rsid w:val="00097365"/>
    <w:rsid w:val="000A038C"/>
    <w:rsid w:val="000A0CE7"/>
    <w:rsid w:val="000A0DDF"/>
    <w:rsid w:val="000A398A"/>
    <w:rsid w:val="000A4034"/>
    <w:rsid w:val="000A5B34"/>
    <w:rsid w:val="000A6061"/>
    <w:rsid w:val="000A67E8"/>
    <w:rsid w:val="000A696C"/>
    <w:rsid w:val="000A70D1"/>
    <w:rsid w:val="000A7206"/>
    <w:rsid w:val="000B036C"/>
    <w:rsid w:val="000B0C87"/>
    <w:rsid w:val="000B1129"/>
    <w:rsid w:val="000B17E2"/>
    <w:rsid w:val="000B1D2B"/>
    <w:rsid w:val="000B2E0C"/>
    <w:rsid w:val="000B38DC"/>
    <w:rsid w:val="000B691C"/>
    <w:rsid w:val="000C0B17"/>
    <w:rsid w:val="000C1203"/>
    <w:rsid w:val="000C3DED"/>
    <w:rsid w:val="000C4A55"/>
    <w:rsid w:val="000C5DC2"/>
    <w:rsid w:val="000C64E3"/>
    <w:rsid w:val="000C6FCF"/>
    <w:rsid w:val="000D2E4A"/>
    <w:rsid w:val="000D383F"/>
    <w:rsid w:val="000D404F"/>
    <w:rsid w:val="000D41F5"/>
    <w:rsid w:val="000D4FFD"/>
    <w:rsid w:val="000D7412"/>
    <w:rsid w:val="000D7D7F"/>
    <w:rsid w:val="000E0412"/>
    <w:rsid w:val="000E2110"/>
    <w:rsid w:val="000E4676"/>
    <w:rsid w:val="000E4F50"/>
    <w:rsid w:val="000E5ECD"/>
    <w:rsid w:val="000E6114"/>
    <w:rsid w:val="000E6E8E"/>
    <w:rsid w:val="000E7950"/>
    <w:rsid w:val="000E7B0D"/>
    <w:rsid w:val="000F2BFC"/>
    <w:rsid w:val="000F3608"/>
    <w:rsid w:val="000F375B"/>
    <w:rsid w:val="000F3917"/>
    <w:rsid w:val="000F39F4"/>
    <w:rsid w:val="000F3DF9"/>
    <w:rsid w:val="000F5244"/>
    <w:rsid w:val="000F54C9"/>
    <w:rsid w:val="000F577B"/>
    <w:rsid w:val="000F77F6"/>
    <w:rsid w:val="000F7875"/>
    <w:rsid w:val="00100281"/>
    <w:rsid w:val="001009CF"/>
    <w:rsid w:val="00101317"/>
    <w:rsid w:val="0010172D"/>
    <w:rsid w:val="00102499"/>
    <w:rsid w:val="00102C33"/>
    <w:rsid w:val="001033C4"/>
    <w:rsid w:val="00103520"/>
    <w:rsid w:val="00103F39"/>
    <w:rsid w:val="00104F7B"/>
    <w:rsid w:val="001072CA"/>
    <w:rsid w:val="00107B8D"/>
    <w:rsid w:val="00110272"/>
    <w:rsid w:val="00110DF7"/>
    <w:rsid w:val="00112D17"/>
    <w:rsid w:val="001145FE"/>
    <w:rsid w:val="001148BA"/>
    <w:rsid w:val="00114DF0"/>
    <w:rsid w:val="00120032"/>
    <w:rsid w:val="001203CC"/>
    <w:rsid w:val="001210A5"/>
    <w:rsid w:val="00121589"/>
    <w:rsid w:val="00124B79"/>
    <w:rsid w:val="00125D2E"/>
    <w:rsid w:val="00125E13"/>
    <w:rsid w:val="00125E81"/>
    <w:rsid w:val="0012617F"/>
    <w:rsid w:val="00126576"/>
    <w:rsid w:val="00126652"/>
    <w:rsid w:val="00127802"/>
    <w:rsid w:val="00127BBE"/>
    <w:rsid w:val="00127BE5"/>
    <w:rsid w:val="00130D13"/>
    <w:rsid w:val="00131805"/>
    <w:rsid w:val="00132FE4"/>
    <w:rsid w:val="00134105"/>
    <w:rsid w:val="00135821"/>
    <w:rsid w:val="001361B0"/>
    <w:rsid w:val="001409D6"/>
    <w:rsid w:val="00141672"/>
    <w:rsid w:val="00142084"/>
    <w:rsid w:val="00142385"/>
    <w:rsid w:val="0014238D"/>
    <w:rsid w:val="0014263A"/>
    <w:rsid w:val="00142787"/>
    <w:rsid w:val="00142A3D"/>
    <w:rsid w:val="001451EF"/>
    <w:rsid w:val="00147637"/>
    <w:rsid w:val="001514FE"/>
    <w:rsid w:val="00153151"/>
    <w:rsid w:val="001558ED"/>
    <w:rsid w:val="0015636D"/>
    <w:rsid w:val="001569A1"/>
    <w:rsid w:val="00156CB4"/>
    <w:rsid w:val="00156D31"/>
    <w:rsid w:val="00156DA0"/>
    <w:rsid w:val="001574E3"/>
    <w:rsid w:val="0015760B"/>
    <w:rsid w:val="00160259"/>
    <w:rsid w:val="00160562"/>
    <w:rsid w:val="001605FF"/>
    <w:rsid w:val="00160E3D"/>
    <w:rsid w:val="001617F7"/>
    <w:rsid w:val="00161917"/>
    <w:rsid w:val="001629A5"/>
    <w:rsid w:val="001629FF"/>
    <w:rsid w:val="00162AE5"/>
    <w:rsid w:val="00163901"/>
    <w:rsid w:val="001639FB"/>
    <w:rsid w:val="00163F36"/>
    <w:rsid w:val="00164143"/>
    <w:rsid w:val="001646C5"/>
    <w:rsid w:val="00166EA8"/>
    <w:rsid w:val="001672B6"/>
    <w:rsid w:val="0016743F"/>
    <w:rsid w:val="0017027D"/>
    <w:rsid w:val="0017097E"/>
    <w:rsid w:val="001717AE"/>
    <w:rsid w:val="00172042"/>
    <w:rsid w:val="0017241D"/>
    <w:rsid w:val="001748F0"/>
    <w:rsid w:val="00174DCC"/>
    <w:rsid w:val="00175995"/>
    <w:rsid w:val="00175D2B"/>
    <w:rsid w:val="00176737"/>
    <w:rsid w:val="00176C99"/>
    <w:rsid w:val="00182517"/>
    <w:rsid w:val="00182C86"/>
    <w:rsid w:val="001832F0"/>
    <w:rsid w:val="00183463"/>
    <w:rsid w:val="001845F1"/>
    <w:rsid w:val="00186263"/>
    <w:rsid w:val="00186502"/>
    <w:rsid w:val="00186A64"/>
    <w:rsid w:val="00186E25"/>
    <w:rsid w:val="00187435"/>
    <w:rsid w:val="0019073C"/>
    <w:rsid w:val="001908D8"/>
    <w:rsid w:val="0019148A"/>
    <w:rsid w:val="00191E5E"/>
    <w:rsid w:val="00194316"/>
    <w:rsid w:val="001958AF"/>
    <w:rsid w:val="00195FCD"/>
    <w:rsid w:val="001961DF"/>
    <w:rsid w:val="00196E0D"/>
    <w:rsid w:val="0019799A"/>
    <w:rsid w:val="001A0B62"/>
    <w:rsid w:val="001A15B9"/>
    <w:rsid w:val="001A1FDC"/>
    <w:rsid w:val="001A208F"/>
    <w:rsid w:val="001A2288"/>
    <w:rsid w:val="001A3310"/>
    <w:rsid w:val="001A41A3"/>
    <w:rsid w:val="001A42F2"/>
    <w:rsid w:val="001A690C"/>
    <w:rsid w:val="001B049C"/>
    <w:rsid w:val="001B0711"/>
    <w:rsid w:val="001B1D99"/>
    <w:rsid w:val="001B1FE8"/>
    <w:rsid w:val="001B2538"/>
    <w:rsid w:val="001B5E38"/>
    <w:rsid w:val="001B688E"/>
    <w:rsid w:val="001B746A"/>
    <w:rsid w:val="001C116E"/>
    <w:rsid w:val="001C37F9"/>
    <w:rsid w:val="001C37FC"/>
    <w:rsid w:val="001C39A0"/>
    <w:rsid w:val="001C4928"/>
    <w:rsid w:val="001C5FE5"/>
    <w:rsid w:val="001C61BF"/>
    <w:rsid w:val="001C6DD2"/>
    <w:rsid w:val="001C789C"/>
    <w:rsid w:val="001C7C8E"/>
    <w:rsid w:val="001C7CC0"/>
    <w:rsid w:val="001D090F"/>
    <w:rsid w:val="001D1455"/>
    <w:rsid w:val="001D3E13"/>
    <w:rsid w:val="001D3F30"/>
    <w:rsid w:val="001D4BC0"/>
    <w:rsid w:val="001D5EB9"/>
    <w:rsid w:val="001D619B"/>
    <w:rsid w:val="001D6A7D"/>
    <w:rsid w:val="001D6F90"/>
    <w:rsid w:val="001D7620"/>
    <w:rsid w:val="001E0A41"/>
    <w:rsid w:val="001E18CC"/>
    <w:rsid w:val="001E2D07"/>
    <w:rsid w:val="001E5C04"/>
    <w:rsid w:val="001E6B67"/>
    <w:rsid w:val="001F0245"/>
    <w:rsid w:val="001F1145"/>
    <w:rsid w:val="001F218F"/>
    <w:rsid w:val="001F27AB"/>
    <w:rsid w:val="001F3217"/>
    <w:rsid w:val="001F4D2A"/>
    <w:rsid w:val="001F5967"/>
    <w:rsid w:val="001F5B84"/>
    <w:rsid w:val="001F5DCC"/>
    <w:rsid w:val="001F5E46"/>
    <w:rsid w:val="00203CEA"/>
    <w:rsid w:val="00205888"/>
    <w:rsid w:val="00206058"/>
    <w:rsid w:val="00206944"/>
    <w:rsid w:val="002069EC"/>
    <w:rsid w:val="00206DEA"/>
    <w:rsid w:val="0020764B"/>
    <w:rsid w:val="00207A71"/>
    <w:rsid w:val="0021054F"/>
    <w:rsid w:val="00210879"/>
    <w:rsid w:val="002113C6"/>
    <w:rsid w:val="00212339"/>
    <w:rsid w:val="0021379F"/>
    <w:rsid w:val="002149EC"/>
    <w:rsid w:val="00215107"/>
    <w:rsid w:val="002156A6"/>
    <w:rsid w:val="00215889"/>
    <w:rsid w:val="00215B0B"/>
    <w:rsid w:val="002160DC"/>
    <w:rsid w:val="002210A2"/>
    <w:rsid w:val="00221675"/>
    <w:rsid w:val="00224A79"/>
    <w:rsid w:val="00226B98"/>
    <w:rsid w:val="002303DC"/>
    <w:rsid w:val="002309C2"/>
    <w:rsid w:val="00231E85"/>
    <w:rsid w:val="0023203A"/>
    <w:rsid w:val="00234403"/>
    <w:rsid w:val="00235FB1"/>
    <w:rsid w:val="00236724"/>
    <w:rsid w:val="002375BC"/>
    <w:rsid w:val="002401D7"/>
    <w:rsid w:val="00240365"/>
    <w:rsid w:val="002408A8"/>
    <w:rsid w:val="00241972"/>
    <w:rsid w:val="0024244F"/>
    <w:rsid w:val="00242BD7"/>
    <w:rsid w:val="00243961"/>
    <w:rsid w:val="00243A20"/>
    <w:rsid w:val="00244053"/>
    <w:rsid w:val="002457AD"/>
    <w:rsid w:val="0024645E"/>
    <w:rsid w:val="00247958"/>
    <w:rsid w:val="00250056"/>
    <w:rsid w:val="00250089"/>
    <w:rsid w:val="002505B2"/>
    <w:rsid w:val="00250B30"/>
    <w:rsid w:val="002533E5"/>
    <w:rsid w:val="0025585D"/>
    <w:rsid w:val="00255A1C"/>
    <w:rsid w:val="00256986"/>
    <w:rsid w:val="002579F2"/>
    <w:rsid w:val="00257A6A"/>
    <w:rsid w:val="00257AA3"/>
    <w:rsid w:val="002608F0"/>
    <w:rsid w:val="00261299"/>
    <w:rsid w:val="002612CB"/>
    <w:rsid w:val="0026188A"/>
    <w:rsid w:val="002630DF"/>
    <w:rsid w:val="00263FD8"/>
    <w:rsid w:val="00264831"/>
    <w:rsid w:val="00264C27"/>
    <w:rsid w:val="00265B48"/>
    <w:rsid w:val="00265DE1"/>
    <w:rsid w:val="00266771"/>
    <w:rsid w:val="00266AF0"/>
    <w:rsid w:val="00266E7F"/>
    <w:rsid w:val="00267370"/>
    <w:rsid w:val="00267B1B"/>
    <w:rsid w:val="00271ED9"/>
    <w:rsid w:val="0027247A"/>
    <w:rsid w:val="002724B9"/>
    <w:rsid w:val="002724C2"/>
    <w:rsid w:val="00272E29"/>
    <w:rsid w:val="00273244"/>
    <w:rsid w:val="00273D0A"/>
    <w:rsid w:val="00273DD6"/>
    <w:rsid w:val="002746DB"/>
    <w:rsid w:val="00276F5B"/>
    <w:rsid w:val="00277454"/>
    <w:rsid w:val="00277E4C"/>
    <w:rsid w:val="00280369"/>
    <w:rsid w:val="002806CE"/>
    <w:rsid w:val="00281597"/>
    <w:rsid w:val="00283D6D"/>
    <w:rsid w:val="0028450D"/>
    <w:rsid w:val="00284847"/>
    <w:rsid w:val="002848FC"/>
    <w:rsid w:val="00285490"/>
    <w:rsid w:val="00285811"/>
    <w:rsid w:val="0028609C"/>
    <w:rsid w:val="0028641D"/>
    <w:rsid w:val="00286F1A"/>
    <w:rsid w:val="002872DB"/>
    <w:rsid w:val="00290117"/>
    <w:rsid w:val="00290241"/>
    <w:rsid w:val="00293A62"/>
    <w:rsid w:val="0029479F"/>
    <w:rsid w:val="00294D9F"/>
    <w:rsid w:val="002963F6"/>
    <w:rsid w:val="00297D60"/>
    <w:rsid w:val="00297D7B"/>
    <w:rsid w:val="00297F6D"/>
    <w:rsid w:val="002A01A2"/>
    <w:rsid w:val="002A2A58"/>
    <w:rsid w:val="002A2B0A"/>
    <w:rsid w:val="002A45F2"/>
    <w:rsid w:val="002A47A6"/>
    <w:rsid w:val="002A4E3A"/>
    <w:rsid w:val="002A5315"/>
    <w:rsid w:val="002A5452"/>
    <w:rsid w:val="002A6505"/>
    <w:rsid w:val="002A772F"/>
    <w:rsid w:val="002A7ABE"/>
    <w:rsid w:val="002A7C85"/>
    <w:rsid w:val="002A7E10"/>
    <w:rsid w:val="002B0436"/>
    <w:rsid w:val="002B1C7A"/>
    <w:rsid w:val="002B2418"/>
    <w:rsid w:val="002B24EE"/>
    <w:rsid w:val="002B2D4F"/>
    <w:rsid w:val="002B2FE6"/>
    <w:rsid w:val="002B3C49"/>
    <w:rsid w:val="002B3D39"/>
    <w:rsid w:val="002B476E"/>
    <w:rsid w:val="002B4C4C"/>
    <w:rsid w:val="002B5FB7"/>
    <w:rsid w:val="002B613C"/>
    <w:rsid w:val="002B6C14"/>
    <w:rsid w:val="002B6FAC"/>
    <w:rsid w:val="002C03C3"/>
    <w:rsid w:val="002C071E"/>
    <w:rsid w:val="002C097A"/>
    <w:rsid w:val="002C3755"/>
    <w:rsid w:val="002C3897"/>
    <w:rsid w:val="002C473F"/>
    <w:rsid w:val="002C4FE6"/>
    <w:rsid w:val="002C561F"/>
    <w:rsid w:val="002C5E1F"/>
    <w:rsid w:val="002D030D"/>
    <w:rsid w:val="002D12D0"/>
    <w:rsid w:val="002D14A7"/>
    <w:rsid w:val="002D217F"/>
    <w:rsid w:val="002D3EB5"/>
    <w:rsid w:val="002D4DB6"/>
    <w:rsid w:val="002D550C"/>
    <w:rsid w:val="002D5DB1"/>
    <w:rsid w:val="002D6CA5"/>
    <w:rsid w:val="002D79D6"/>
    <w:rsid w:val="002E015D"/>
    <w:rsid w:val="002E083F"/>
    <w:rsid w:val="002E0B3F"/>
    <w:rsid w:val="002E155B"/>
    <w:rsid w:val="002E19B1"/>
    <w:rsid w:val="002E37B8"/>
    <w:rsid w:val="002E3FE4"/>
    <w:rsid w:val="002E59A7"/>
    <w:rsid w:val="002E7C82"/>
    <w:rsid w:val="002F0695"/>
    <w:rsid w:val="002F2180"/>
    <w:rsid w:val="002F2804"/>
    <w:rsid w:val="002F2815"/>
    <w:rsid w:val="002F3133"/>
    <w:rsid w:val="002F3298"/>
    <w:rsid w:val="002F3D7A"/>
    <w:rsid w:val="002F3F54"/>
    <w:rsid w:val="002F44EF"/>
    <w:rsid w:val="002F5D5F"/>
    <w:rsid w:val="002F6E67"/>
    <w:rsid w:val="002F7211"/>
    <w:rsid w:val="002F7A9B"/>
    <w:rsid w:val="00300425"/>
    <w:rsid w:val="00300A97"/>
    <w:rsid w:val="00300B28"/>
    <w:rsid w:val="00301CE4"/>
    <w:rsid w:val="00302409"/>
    <w:rsid w:val="0030323F"/>
    <w:rsid w:val="00303515"/>
    <w:rsid w:val="00303F07"/>
    <w:rsid w:val="0030419A"/>
    <w:rsid w:val="00304650"/>
    <w:rsid w:val="00305436"/>
    <w:rsid w:val="003055CD"/>
    <w:rsid w:val="00305CB8"/>
    <w:rsid w:val="00305EEE"/>
    <w:rsid w:val="00306CC5"/>
    <w:rsid w:val="00310649"/>
    <w:rsid w:val="00310E5A"/>
    <w:rsid w:val="00311430"/>
    <w:rsid w:val="00311B1B"/>
    <w:rsid w:val="003125D7"/>
    <w:rsid w:val="00312754"/>
    <w:rsid w:val="0031311B"/>
    <w:rsid w:val="00313275"/>
    <w:rsid w:val="00313F5A"/>
    <w:rsid w:val="00314B71"/>
    <w:rsid w:val="00314C4F"/>
    <w:rsid w:val="00315FF2"/>
    <w:rsid w:val="003168FB"/>
    <w:rsid w:val="003206DC"/>
    <w:rsid w:val="003208E2"/>
    <w:rsid w:val="003217D3"/>
    <w:rsid w:val="00322EAE"/>
    <w:rsid w:val="00324D7B"/>
    <w:rsid w:val="00325A19"/>
    <w:rsid w:val="00326326"/>
    <w:rsid w:val="00326677"/>
    <w:rsid w:val="00327167"/>
    <w:rsid w:val="003301D4"/>
    <w:rsid w:val="00331177"/>
    <w:rsid w:val="00331846"/>
    <w:rsid w:val="00332A90"/>
    <w:rsid w:val="00332D20"/>
    <w:rsid w:val="0033313F"/>
    <w:rsid w:val="003332D3"/>
    <w:rsid w:val="00333941"/>
    <w:rsid w:val="00334BB2"/>
    <w:rsid w:val="00334D4D"/>
    <w:rsid w:val="00335FE1"/>
    <w:rsid w:val="00337278"/>
    <w:rsid w:val="003404ED"/>
    <w:rsid w:val="003414AA"/>
    <w:rsid w:val="0034166C"/>
    <w:rsid w:val="00342604"/>
    <w:rsid w:val="003435FC"/>
    <w:rsid w:val="003451DD"/>
    <w:rsid w:val="00347929"/>
    <w:rsid w:val="00347BE0"/>
    <w:rsid w:val="00351D4E"/>
    <w:rsid w:val="00354016"/>
    <w:rsid w:val="0035403D"/>
    <w:rsid w:val="00354E3A"/>
    <w:rsid w:val="00354FA8"/>
    <w:rsid w:val="00355782"/>
    <w:rsid w:val="00356208"/>
    <w:rsid w:val="003574A6"/>
    <w:rsid w:val="00357C71"/>
    <w:rsid w:val="0036299A"/>
    <w:rsid w:val="00362BE9"/>
    <w:rsid w:val="00362FEE"/>
    <w:rsid w:val="003636C3"/>
    <w:rsid w:val="00363BA4"/>
    <w:rsid w:val="00364DDA"/>
    <w:rsid w:val="00366A5E"/>
    <w:rsid w:val="00367B5D"/>
    <w:rsid w:val="003719AC"/>
    <w:rsid w:val="003750FF"/>
    <w:rsid w:val="00375463"/>
    <w:rsid w:val="0037601D"/>
    <w:rsid w:val="003762A1"/>
    <w:rsid w:val="00376D23"/>
    <w:rsid w:val="00377350"/>
    <w:rsid w:val="00377957"/>
    <w:rsid w:val="00380032"/>
    <w:rsid w:val="003804E2"/>
    <w:rsid w:val="00382197"/>
    <w:rsid w:val="003825FC"/>
    <w:rsid w:val="00382EB8"/>
    <w:rsid w:val="0038309B"/>
    <w:rsid w:val="00383B86"/>
    <w:rsid w:val="00383CAD"/>
    <w:rsid w:val="00384209"/>
    <w:rsid w:val="003844F2"/>
    <w:rsid w:val="00384629"/>
    <w:rsid w:val="00385393"/>
    <w:rsid w:val="00385533"/>
    <w:rsid w:val="00386E67"/>
    <w:rsid w:val="00387D21"/>
    <w:rsid w:val="00390360"/>
    <w:rsid w:val="00390E75"/>
    <w:rsid w:val="0039223F"/>
    <w:rsid w:val="00392675"/>
    <w:rsid w:val="00392C1C"/>
    <w:rsid w:val="00393172"/>
    <w:rsid w:val="003935DD"/>
    <w:rsid w:val="0039371A"/>
    <w:rsid w:val="00394208"/>
    <w:rsid w:val="00395D92"/>
    <w:rsid w:val="00396A0E"/>
    <w:rsid w:val="00397C92"/>
    <w:rsid w:val="00397E84"/>
    <w:rsid w:val="003A0085"/>
    <w:rsid w:val="003A14A5"/>
    <w:rsid w:val="003A1E0E"/>
    <w:rsid w:val="003A1F19"/>
    <w:rsid w:val="003A3C24"/>
    <w:rsid w:val="003A419D"/>
    <w:rsid w:val="003A52A7"/>
    <w:rsid w:val="003A561C"/>
    <w:rsid w:val="003A56CA"/>
    <w:rsid w:val="003A5EEC"/>
    <w:rsid w:val="003A5FC5"/>
    <w:rsid w:val="003A778A"/>
    <w:rsid w:val="003A7CD8"/>
    <w:rsid w:val="003B0021"/>
    <w:rsid w:val="003B26A1"/>
    <w:rsid w:val="003B330D"/>
    <w:rsid w:val="003B39BC"/>
    <w:rsid w:val="003B52B7"/>
    <w:rsid w:val="003B5E52"/>
    <w:rsid w:val="003B6DED"/>
    <w:rsid w:val="003B71DA"/>
    <w:rsid w:val="003B76C6"/>
    <w:rsid w:val="003C0F7A"/>
    <w:rsid w:val="003C1B83"/>
    <w:rsid w:val="003C2D82"/>
    <w:rsid w:val="003C358B"/>
    <w:rsid w:val="003C3A6D"/>
    <w:rsid w:val="003C4596"/>
    <w:rsid w:val="003C45DF"/>
    <w:rsid w:val="003C4790"/>
    <w:rsid w:val="003C488C"/>
    <w:rsid w:val="003C6A32"/>
    <w:rsid w:val="003C6D9E"/>
    <w:rsid w:val="003C7D64"/>
    <w:rsid w:val="003C7E43"/>
    <w:rsid w:val="003D2791"/>
    <w:rsid w:val="003D37DB"/>
    <w:rsid w:val="003D39A0"/>
    <w:rsid w:val="003D50E2"/>
    <w:rsid w:val="003D602E"/>
    <w:rsid w:val="003D69FC"/>
    <w:rsid w:val="003D778D"/>
    <w:rsid w:val="003D7AAB"/>
    <w:rsid w:val="003E06E2"/>
    <w:rsid w:val="003E08AB"/>
    <w:rsid w:val="003E1A53"/>
    <w:rsid w:val="003E4BB8"/>
    <w:rsid w:val="003E4DAC"/>
    <w:rsid w:val="003E5A6D"/>
    <w:rsid w:val="003E62F9"/>
    <w:rsid w:val="003E7A92"/>
    <w:rsid w:val="003F015B"/>
    <w:rsid w:val="003F3212"/>
    <w:rsid w:val="003F3D2B"/>
    <w:rsid w:val="003F4214"/>
    <w:rsid w:val="003F43E6"/>
    <w:rsid w:val="003F5DEF"/>
    <w:rsid w:val="00400C6E"/>
    <w:rsid w:val="00401183"/>
    <w:rsid w:val="0040241F"/>
    <w:rsid w:val="004026C4"/>
    <w:rsid w:val="004049BE"/>
    <w:rsid w:val="00405292"/>
    <w:rsid w:val="004053BB"/>
    <w:rsid w:val="00406809"/>
    <w:rsid w:val="00406C92"/>
    <w:rsid w:val="004076F7"/>
    <w:rsid w:val="004079E7"/>
    <w:rsid w:val="00410A1D"/>
    <w:rsid w:val="004121CF"/>
    <w:rsid w:val="00412FCB"/>
    <w:rsid w:val="00413370"/>
    <w:rsid w:val="004133F5"/>
    <w:rsid w:val="00413A90"/>
    <w:rsid w:val="00413EE1"/>
    <w:rsid w:val="004154E7"/>
    <w:rsid w:val="004157DB"/>
    <w:rsid w:val="0041614B"/>
    <w:rsid w:val="0041651A"/>
    <w:rsid w:val="00416AF7"/>
    <w:rsid w:val="00417A80"/>
    <w:rsid w:val="00417F77"/>
    <w:rsid w:val="0042018F"/>
    <w:rsid w:val="00421C39"/>
    <w:rsid w:val="0042273C"/>
    <w:rsid w:val="00423F56"/>
    <w:rsid w:val="004244E7"/>
    <w:rsid w:val="00426DCD"/>
    <w:rsid w:val="004277DB"/>
    <w:rsid w:val="004300FD"/>
    <w:rsid w:val="00430EDA"/>
    <w:rsid w:val="00431255"/>
    <w:rsid w:val="00432E10"/>
    <w:rsid w:val="00434146"/>
    <w:rsid w:val="00434728"/>
    <w:rsid w:val="00434E9C"/>
    <w:rsid w:val="00435C2E"/>
    <w:rsid w:val="00435EAB"/>
    <w:rsid w:val="00436524"/>
    <w:rsid w:val="00437CFD"/>
    <w:rsid w:val="00440565"/>
    <w:rsid w:val="004408F8"/>
    <w:rsid w:val="00441319"/>
    <w:rsid w:val="00443948"/>
    <w:rsid w:val="00443BB7"/>
    <w:rsid w:val="00444168"/>
    <w:rsid w:val="004442C6"/>
    <w:rsid w:val="004449BB"/>
    <w:rsid w:val="004454F3"/>
    <w:rsid w:val="00445524"/>
    <w:rsid w:val="00445C58"/>
    <w:rsid w:val="00445EC1"/>
    <w:rsid w:val="0044653F"/>
    <w:rsid w:val="00446A9D"/>
    <w:rsid w:val="004479E7"/>
    <w:rsid w:val="0045021C"/>
    <w:rsid w:val="00451EEC"/>
    <w:rsid w:val="0045229D"/>
    <w:rsid w:val="004526D0"/>
    <w:rsid w:val="00452D2D"/>
    <w:rsid w:val="00453379"/>
    <w:rsid w:val="00453672"/>
    <w:rsid w:val="00453B2F"/>
    <w:rsid w:val="00453C8C"/>
    <w:rsid w:val="00454BB8"/>
    <w:rsid w:val="004552DC"/>
    <w:rsid w:val="00455D12"/>
    <w:rsid w:val="00457BCB"/>
    <w:rsid w:val="00460788"/>
    <w:rsid w:val="00461146"/>
    <w:rsid w:val="004621BE"/>
    <w:rsid w:val="004625B0"/>
    <w:rsid w:val="004626C2"/>
    <w:rsid w:val="0046328D"/>
    <w:rsid w:val="00463465"/>
    <w:rsid w:val="00463476"/>
    <w:rsid w:val="00463523"/>
    <w:rsid w:val="00465688"/>
    <w:rsid w:val="00466122"/>
    <w:rsid w:val="00466A9B"/>
    <w:rsid w:val="0046753B"/>
    <w:rsid w:val="0046766A"/>
    <w:rsid w:val="00467729"/>
    <w:rsid w:val="00472E05"/>
    <w:rsid w:val="004732AA"/>
    <w:rsid w:val="0047366F"/>
    <w:rsid w:val="00473A4B"/>
    <w:rsid w:val="00473CA4"/>
    <w:rsid w:val="0047461D"/>
    <w:rsid w:val="00474D72"/>
    <w:rsid w:val="0047512F"/>
    <w:rsid w:val="00476523"/>
    <w:rsid w:val="00476564"/>
    <w:rsid w:val="00476B29"/>
    <w:rsid w:val="00476B8B"/>
    <w:rsid w:val="004770D3"/>
    <w:rsid w:val="004802DA"/>
    <w:rsid w:val="0048061D"/>
    <w:rsid w:val="004821A8"/>
    <w:rsid w:val="00483040"/>
    <w:rsid w:val="004835A2"/>
    <w:rsid w:val="004836CC"/>
    <w:rsid w:val="00484AB8"/>
    <w:rsid w:val="00485B90"/>
    <w:rsid w:val="00485DC9"/>
    <w:rsid w:val="00485F7D"/>
    <w:rsid w:val="00486026"/>
    <w:rsid w:val="00487CD0"/>
    <w:rsid w:val="00490206"/>
    <w:rsid w:val="00490C0A"/>
    <w:rsid w:val="004910F8"/>
    <w:rsid w:val="00491548"/>
    <w:rsid w:val="00491D16"/>
    <w:rsid w:val="00491D7B"/>
    <w:rsid w:val="0049289C"/>
    <w:rsid w:val="00493A2B"/>
    <w:rsid w:val="004942EF"/>
    <w:rsid w:val="0049441C"/>
    <w:rsid w:val="0049445E"/>
    <w:rsid w:val="00495242"/>
    <w:rsid w:val="00495633"/>
    <w:rsid w:val="00496815"/>
    <w:rsid w:val="00496E59"/>
    <w:rsid w:val="00497593"/>
    <w:rsid w:val="00497C17"/>
    <w:rsid w:val="004A060E"/>
    <w:rsid w:val="004A0AFE"/>
    <w:rsid w:val="004A210C"/>
    <w:rsid w:val="004A2CDA"/>
    <w:rsid w:val="004A3A8D"/>
    <w:rsid w:val="004A647D"/>
    <w:rsid w:val="004A659B"/>
    <w:rsid w:val="004B03DC"/>
    <w:rsid w:val="004B09FE"/>
    <w:rsid w:val="004B0F30"/>
    <w:rsid w:val="004B1729"/>
    <w:rsid w:val="004B1E0C"/>
    <w:rsid w:val="004B1EF5"/>
    <w:rsid w:val="004B2921"/>
    <w:rsid w:val="004B40B1"/>
    <w:rsid w:val="004B4190"/>
    <w:rsid w:val="004B5457"/>
    <w:rsid w:val="004B6EDC"/>
    <w:rsid w:val="004B7379"/>
    <w:rsid w:val="004C3315"/>
    <w:rsid w:val="004C3975"/>
    <w:rsid w:val="004C3E8C"/>
    <w:rsid w:val="004C3F13"/>
    <w:rsid w:val="004C5040"/>
    <w:rsid w:val="004C5E0A"/>
    <w:rsid w:val="004C6899"/>
    <w:rsid w:val="004D0A76"/>
    <w:rsid w:val="004D1528"/>
    <w:rsid w:val="004D17E3"/>
    <w:rsid w:val="004D2982"/>
    <w:rsid w:val="004D2BE9"/>
    <w:rsid w:val="004D3415"/>
    <w:rsid w:val="004D3BE8"/>
    <w:rsid w:val="004D46B6"/>
    <w:rsid w:val="004D4B04"/>
    <w:rsid w:val="004D5AD1"/>
    <w:rsid w:val="004D5C53"/>
    <w:rsid w:val="004D65A4"/>
    <w:rsid w:val="004E27B3"/>
    <w:rsid w:val="004E46C1"/>
    <w:rsid w:val="004E4CD8"/>
    <w:rsid w:val="004E59B8"/>
    <w:rsid w:val="004E59CF"/>
    <w:rsid w:val="004E6D4A"/>
    <w:rsid w:val="004E7210"/>
    <w:rsid w:val="004E7C49"/>
    <w:rsid w:val="004E7F68"/>
    <w:rsid w:val="004F0B32"/>
    <w:rsid w:val="004F0D49"/>
    <w:rsid w:val="004F25C5"/>
    <w:rsid w:val="004F443F"/>
    <w:rsid w:val="004F4728"/>
    <w:rsid w:val="004F5CB5"/>
    <w:rsid w:val="004F6A8C"/>
    <w:rsid w:val="004F6F3B"/>
    <w:rsid w:val="0050050C"/>
    <w:rsid w:val="005013CB"/>
    <w:rsid w:val="005018C5"/>
    <w:rsid w:val="00502540"/>
    <w:rsid w:val="00502578"/>
    <w:rsid w:val="00502974"/>
    <w:rsid w:val="00502CBB"/>
    <w:rsid w:val="00502F3E"/>
    <w:rsid w:val="005032A3"/>
    <w:rsid w:val="005033A8"/>
    <w:rsid w:val="00503627"/>
    <w:rsid w:val="005076FA"/>
    <w:rsid w:val="005102C7"/>
    <w:rsid w:val="005109CF"/>
    <w:rsid w:val="00510EDF"/>
    <w:rsid w:val="00511565"/>
    <w:rsid w:val="0051189D"/>
    <w:rsid w:val="00511EA7"/>
    <w:rsid w:val="0051275B"/>
    <w:rsid w:val="00513047"/>
    <w:rsid w:val="005142CA"/>
    <w:rsid w:val="005150EF"/>
    <w:rsid w:val="00516042"/>
    <w:rsid w:val="00516635"/>
    <w:rsid w:val="00517648"/>
    <w:rsid w:val="005176BC"/>
    <w:rsid w:val="00520F50"/>
    <w:rsid w:val="005236D9"/>
    <w:rsid w:val="0052576F"/>
    <w:rsid w:val="00526168"/>
    <w:rsid w:val="00527488"/>
    <w:rsid w:val="00527E40"/>
    <w:rsid w:val="00527F94"/>
    <w:rsid w:val="00530287"/>
    <w:rsid w:val="005306AA"/>
    <w:rsid w:val="00530C02"/>
    <w:rsid w:val="00531032"/>
    <w:rsid w:val="00531121"/>
    <w:rsid w:val="00532050"/>
    <w:rsid w:val="0053212D"/>
    <w:rsid w:val="00532149"/>
    <w:rsid w:val="005326E5"/>
    <w:rsid w:val="00533316"/>
    <w:rsid w:val="00536E22"/>
    <w:rsid w:val="005423E7"/>
    <w:rsid w:val="00543264"/>
    <w:rsid w:val="00543BF1"/>
    <w:rsid w:val="005473C2"/>
    <w:rsid w:val="0054778A"/>
    <w:rsid w:val="00550C54"/>
    <w:rsid w:val="00550F2C"/>
    <w:rsid w:val="00551392"/>
    <w:rsid w:val="00551801"/>
    <w:rsid w:val="005523A8"/>
    <w:rsid w:val="00553DB8"/>
    <w:rsid w:val="005552B2"/>
    <w:rsid w:val="005568AE"/>
    <w:rsid w:val="00556EB2"/>
    <w:rsid w:val="00556F0D"/>
    <w:rsid w:val="0055791B"/>
    <w:rsid w:val="00560F4D"/>
    <w:rsid w:val="00560F73"/>
    <w:rsid w:val="00561A0C"/>
    <w:rsid w:val="00561D34"/>
    <w:rsid w:val="00563E54"/>
    <w:rsid w:val="0056410F"/>
    <w:rsid w:val="005646B9"/>
    <w:rsid w:val="00565C5D"/>
    <w:rsid w:val="00565E66"/>
    <w:rsid w:val="00567AC5"/>
    <w:rsid w:val="00567AE9"/>
    <w:rsid w:val="0057061B"/>
    <w:rsid w:val="00570DBA"/>
    <w:rsid w:val="00571362"/>
    <w:rsid w:val="005716EC"/>
    <w:rsid w:val="0057233B"/>
    <w:rsid w:val="00572E61"/>
    <w:rsid w:val="005730BF"/>
    <w:rsid w:val="00573844"/>
    <w:rsid w:val="00573D2B"/>
    <w:rsid w:val="0057418D"/>
    <w:rsid w:val="005742C0"/>
    <w:rsid w:val="00574CB8"/>
    <w:rsid w:val="00575F88"/>
    <w:rsid w:val="00576B8C"/>
    <w:rsid w:val="00577F15"/>
    <w:rsid w:val="00580295"/>
    <w:rsid w:val="0058044F"/>
    <w:rsid w:val="00580D4B"/>
    <w:rsid w:val="00581813"/>
    <w:rsid w:val="00581B26"/>
    <w:rsid w:val="0058236F"/>
    <w:rsid w:val="005837A9"/>
    <w:rsid w:val="00584467"/>
    <w:rsid w:val="00585682"/>
    <w:rsid w:val="00585AAF"/>
    <w:rsid w:val="00585B1B"/>
    <w:rsid w:val="00585F6A"/>
    <w:rsid w:val="00586117"/>
    <w:rsid w:val="005901B3"/>
    <w:rsid w:val="005901C5"/>
    <w:rsid w:val="00590844"/>
    <w:rsid w:val="00591F6B"/>
    <w:rsid w:val="00592378"/>
    <w:rsid w:val="00593195"/>
    <w:rsid w:val="00593EAF"/>
    <w:rsid w:val="005946A9"/>
    <w:rsid w:val="00596CB7"/>
    <w:rsid w:val="005970D1"/>
    <w:rsid w:val="005A1674"/>
    <w:rsid w:val="005A20F4"/>
    <w:rsid w:val="005A2BB0"/>
    <w:rsid w:val="005A2C0C"/>
    <w:rsid w:val="005A318D"/>
    <w:rsid w:val="005A3840"/>
    <w:rsid w:val="005A4AE7"/>
    <w:rsid w:val="005A4CAA"/>
    <w:rsid w:val="005A59E3"/>
    <w:rsid w:val="005A6CA0"/>
    <w:rsid w:val="005B0992"/>
    <w:rsid w:val="005B0C4F"/>
    <w:rsid w:val="005B0C92"/>
    <w:rsid w:val="005B13A3"/>
    <w:rsid w:val="005B144D"/>
    <w:rsid w:val="005B1472"/>
    <w:rsid w:val="005B257F"/>
    <w:rsid w:val="005B3312"/>
    <w:rsid w:val="005B3C23"/>
    <w:rsid w:val="005B48AA"/>
    <w:rsid w:val="005B5443"/>
    <w:rsid w:val="005B70E2"/>
    <w:rsid w:val="005C06D5"/>
    <w:rsid w:val="005C0A42"/>
    <w:rsid w:val="005C15AA"/>
    <w:rsid w:val="005C2317"/>
    <w:rsid w:val="005C364B"/>
    <w:rsid w:val="005C39E8"/>
    <w:rsid w:val="005C3B94"/>
    <w:rsid w:val="005C49B2"/>
    <w:rsid w:val="005C4F71"/>
    <w:rsid w:val="005C6569"/>
    <w:rsid w:val="005C65B0"/>
    <w:rsid w:val="005C7BA8"/>
    <w:rsid w:val="005D20F4"/>
    <w:rsid w:val="005D240D"/>
    <w:rsid w:val="005D3838"/>
    <w:rsid w:val="005D3C55"/>
    <w:rsid w:val="005D40D5"/>
    <w:rsid w:val="005D410D"/>
    <w:rsid w:val="005D451C"/>
    <w:rsid w:val="005D7173"/>
    <w:rsid w:val="005E0A2B"/>
    <w:rsid w:val="005E0F9A"/>
    <w:rsid w:val="005E1803"/>
    <w:rsid w:val="005E1E35"/>
    <w:rsid w:val="005E3E42"/>
    <w:rsid w:val="005E4B31"/>
    <w:rsid w:val="005E6CE0"/>
    <w:rsid w:val="005E7B02"/>
    <w:rsid w:val="005F1DEB"/>
    <w:rsid w:val="005F2397"/>
    <w:rsid w:val="005F2BD3"/>
    <w:rsid w:val="005F3829"/>
    <w:rsid w:val="005F396A"/>
    <w:rsid w:val="005F3E4E"/>
    <w:rsid w:val="005F4B18"/>
    <w:rsid w:val="005F683A"/>
    <w:rsid w:val="005F73DA"/>
    <w:rsid w:val="005F7654"/>
    <w:rsid w:val="006006E2"/>
    <w:rsid w:val="00601102"/>
    <w:rsid w:val="00601CCF"/>
    <w:rsid w:val="00601F43"/>
    <w:rsid w:val="006027BF"/>
    <w:rsid w:val="00602D4D"/>
    <w:rsid w:val="00602D9E"/>
    <w:rsid w:val="00602E62"/>
    <w:rsid w:val="0060384E"/>
    <w:rsid w:val="00603B63"/>
    <w:rsid w:val="00604340"/>
    <w:rsid w:val="006050E9"/>
    <w:rsid w:val="00605A09"/>
    <w:rsid w:val="00607242"/>
    <w:rsid w:val="00607ADC"/>
    <w:rsid w:val="00610175"/>
    <w:rsid w:val="0061063C"/>
    <w:rsid w:val="00611EA7"/>
    <w:rsid w:val="006129CA"/>
    <w:rsid w:val="006148E6"/>
    <w:rsid w:val="00614E88"/>
    <w:rsid w:val="00614FFC"/>
    <w:rsid w:val="006165F5"/>
    <w:rsid w:val="0061683A"/>
    <w:rsid w:val="00616A08"/>
    <w:rsid w:val="00617153"/>
    <w:rsid w:val="0062084D"/>
    <w:rsid w:val="00622911"/>
    <w:rsid w:val="00622BF1"/>
    <w:rsid w:val="0062387D"/>
    <w:rsid w:val="00623F7E"/>
    <w:rsid w:val="006246EE"/>
    <w:rsid w:val="00626B77"/>
    <w:rsid w:val="00627467"/>
    <w:rsid w:val="00630F03"/>
    <w:rsid w:val="00631040"/>
    <w:rsid w:val="006314F4"/>
    <w:rsid w:val="0063430A"/>
    <w:rsid w:val="00635AAC"/>
    <w:rsid w:val="00635DAD"/>
    <w:rsid w:val="0063660D"/>
    <w:rsid w:val="00636B0D"/>
    <w:rsid w:val="00637105"/>
    <w:rsid w:val="00641D50"/>
    <w:rsid w:val="00642AC8"/>
    <w:rsid w:val="00643985"/>
    <w:rsid w:val="00643EBF"/>
    <w:rsid w:val="00643F48"/>
    <w:rsid w:val="0064412E"/>
    <w:rsid w:val="0064594C"/>
    <w:rsid w:val="006463ED"/>
    <w:rsid w:val="00646DED"/>
    <w:rsid w:val="006473F8"/>
    <w:rsid w:val="006478CE"/>
    <w:rsid w:val="00647CD0"/>
    <w:rsid w:val="0065165F"/>
    <w:rsid w:val="00652810"/>
    <w:rsid w:val="00653390"/>
    <w:rsid w:val="00654C13"/>
    <w:rsid w:val="006551D0"/>
    <w:rsid w:val="0065542A"/>
    <w:rsid w:val="006558B3"/>
    <w:rsid w:val="00655EBF"/>
    <w:rsid w:val="00656C19"/>
    <w:rsid w:val="006571BD"/>
    <w:rsid w:val="00657551"/>
    <w:rsid w:val="006611C4"/>
    <w:rsid w:val="006623F5"/>
    <w:rsid w:val="00662625"/>
    <w:rsid w:val="00662AFD"/>
    <w:rsid w:val="0066348D"/>
    <w:rsid w:val="006636AE"/>
    <w:rsid w:val="0066424A"/>
    <w:rsid w:val="006646AD"/>
    <w:rsid w:val="0066475D"/>
    <w:rsid w:val="00664E5A"/>
    <w:rsid w:val="006650B7"/>
    <w:rsid w:val="00665B65"/>
    <w:rsid w:val="00665BDE"/>
    <w:rsid w:val="0066682B"/>
    <w:rsid w:val="0067009F"/>
    <w:rsid w:val="00670C99"/>
    <w:rsid w:val="006719D7"/>
    <w:rsid w:val="00671AD2"/>
    <w:rsid w:val="00671C80"/>
    <w:rsid w:val="006723D7"/>
    <w:rsid w:val="006736F8"/>
    <w:rsid w:val="00673801"/>
    <w:rsid w:val="00673D49"/>
    <w:rsid w:val="00674287"/>
    <w:rsid w:val="00674B9B"/>
    <w:rsid w:val="00675361"/>
    <w:rsid w:val="0067546E"/>
    <w:rsid w:val="00676321"/>
    <w:rsid w:val="0067640F"/>
    <w:rsid w:val="0067714D"/>
    <w:rsid w:val="00677618"/>
    <w:rsid w:val="00677AA0"/>
    <w:rsid w:val="00677ADA"/>
    <w:rsid w:val="0068154B"/>
    <w:rsid w:val="006821D9"/>
    <w:rsid w:val="00683E88"/>
    <w:rsid w:val="00683FEA"/>
    <w:rsid w:val="00684E78"/>
    <w:rsid w:val="006859D3"/>
    <w:rsid w:val="006863ED"/>
    <w:rsid w:val="006866B1"/>
    <w:rsid w:val="0069076E"/>
    <w:rsid w:val="00692172"/>
    <w:rsid w:val="006924E6"/>
    <w:rsid w:val="00692747"/>
    <w:rsid w:val="0069381B"/>
    <w:rsid w:val="00693A54"/>
    <w:rsid w:val="00694BF0"/>
    <w:rsid w:val="00695572"/>
    <w:rsid w:val="006966FB"/>
    <w:rsid w:val="006A0579"/>
    <w:rsid w:val="006A13FC"/>
    <w:rsid w:val="006A1C77"/>
    <w:rsid w:val="006A1EF6"/>
    <w:rsid w:val="006A2118"/>
    <w:rsid w:val="006A2A21"/>
    <w:rsid w:val="006A31ED"/>
    <w:rsid w:val="006A3C10"/>
    <w:rsid w:val="006A4A80"/>
    <w:rsid w:val="006A51F1"/>
    <w:rsid w:val="006A5BD8"/>
    <w:rsid w:val="006A5BEA"/>
    <w:rsid w:val="006A6AB8"/>
    <w:rsid w:val="006A70A3"/>
    <w:rsid w:val="006A74C1"/>
    <w:rsid w:val="006B03BC"/>
    <w:rsid w:val="006B0FEA"/>
    <w:rsid w:val="006B2203"/>
    <w:rsid w:val="006B2A71"/>
    <w:rsid w:val="006B2C4C"/>
    <w:rsid w:val="006B4068"/>
    <w:rsid w:val="006B4357"/>
    <w:rsid w:val="006B45F1"/>
    <w:rsid w:val="006B47AB"/>
    <w:rsid w:val="006B4EB8"/>
    <w:rsid w:val="006B7284"/>
    <w:rsid w:val="006C0B1C"/>
    <w:rsid w:val="006C104A"/>
    <w:rsid w:val="006C3F09"/>
    <w:rsid w:val="006C46E2"/>
    <w:rsid w:val="006C4860"/>
    <w:rsid w:val="006C5437"/>
    <w:rsid w:val="006C63D1"/>
    <w:rsid w:val="006C67A5"/>
    <w:rsid w:val="006C6D94"/>
    <w:rsid w:val="006C7EC1"/>
    <w:rsid w:val="006D12E9"/>
    <w:rsid w:val="006D14CF"/>
    <w:rsid w:val="006D1CA9"/>
    <w:rsid w:val="006D1E73"/>
    <w:rsid w:val="006D230B"/>
    <w:rsid w:val="006D32AD"/>
    <w:rsid w:val="006D35ED"/>
    <w:rsid w:val="006D462E"/>
    <w:rsid w:val="006D60B4"/>
    <w:rsid w:val="006D6F0C"/>
    <w:rsid w:val="006D7220"/>
    <w:rsid w:val="006E0D0C"/>
    <w:rsid w:val="006E12B2"/>
    <w:rsid w:val="006E21EA"/>
    <w:rsid w:val="006E2598"/>
    <w:rsid w:val="006E25BF"/>
    <w:rsid w:val="006E2AD5"/>
    <w:rsid w:val="006E3221"/>
    <w:rsid w:val="006E5C82"/>
    <w:rsid w:val="006E5FCA"/>
    <w:rsid w:val="006F2194"/>
    <w:rsid w:val="006F2586"/>
    <w:rsid w:val="006F4A90"/>
    <w:rsid w:val="006F53ED"/>
    <w:rsid w:val="006F53F3"/>
    <w:rsid w:val="006F5AD8"/>
    <w:rsid w:val="006F5C1F"/>
    <w:rsid w:val="006F6457"/>
    <w:rsid w:val="00700298"/>
    <w:rsid w:val="00700D32"/>
    <w:rsid w:val="0070126F"/>
    <w:rsid w:val="00701530"/>
    <w:rsid w:val="0070161B"/>
    <w:rsid w:val="00701CB5"/>
    <w:rsid w:val="00702FD4"/>
    <w:rsid w:val="00703069"/>
    <w:rsid w:val="00703CDE"/>
    <w:rsid w:val="007042E1"/>
    <w:rsid w:val="007045F1"/>
    <w:rsid w:val="007047D8"/>
    <w:rsid w:val="007050F0"/>
    <w:rsid w:val="00705E08"/>
    <w:rsid w:val="007074DE"/>
    <w:rsid w:val="007105C6"/>
    <w:rsid w:val="00710946"/>
    <w:rsid w:val="00710A68"/>
    <w:rsid w:val="00711518"/>
    <w:rsid w:val="00712536"/>
    <w:rsid w:val="00712A69"/>
    <w:rsid w:val="007137B0"/>
    <w:rsid w:val="007138AB"/>
    <w:rsid w:val="00716B8C"/>
    <w:rsid w:val="00721096"/>
    <w:rsid w:val="007211B1"/>
    <w:rsid w:val="00721832"/>
    <w:rsid w:val="00721A5E"/>
    <w:rsid w:val="00722B33"/>
    <w:rsid w:val="00723168"/>
    <w:rsid w:val="00723631"/>
    <w:rsid w:val="00723FA2"/>
    <w:rsid w:val="00724C7F"/>
    <w:rsid w:val="00726C7E"/>
    <w:rsid w:val="00727818"/>
    <w:rsid w:val="0073011A"/>
    <w:rsid w:val="0073038C"/>
    <w:rsid w:val="007309BE"/>
    <w:rsid w:val="0073140E"/>
    <w:rsid w:val="007321CC"/>
    <w:rsid w:val="00732F00"/>
    <w:rsid w:val="00733537"/>
    <w:rsid w:val="00734210"/>
    <w:rsid w:val="00734413"/>
    <w:rsid w:val="00735995"/>
    <w:rsid w:val="00736CB1"/>
    <w:rsid w:val="00736FE6"/>
    <w:rsid w:val="00737D00"/>
    <w:rsid w:val="00740C67"/>
    <w:rsid w:val="00740F29"/>
    <w:rsid w:val="0074177C"/>
    <w:rsid w:val="00741A05"/>
    <w:rsid w:val="00741F61"/>
    <w:rsid w:val="00742619"/>
    <w:rsid w:val="00742FB5"/>
    <w:rsid w:val="00743298"/>
    <w:rsid w:val="007434E3"/>
    <w:rsid w:val="00744871"/>
    <w:rsid w:val="0074541E"/>
    <w:rsid w:val="00746487"/>
    <w:rsid w:val="00746877"/>
    <w:rsid w:val="00747A64"/>
    <w:rsid w:val="00751116"/>
    <w:rsid w:val="00752ADB"/>
    <w:rsid w:val="00752F29"/>
    <w:rsid w:val="00753CA9"/>
    <w:rsid w:val="00753CEC"/>
    <w:rsid w:val="00753ED6"/>
    <w:rsid w:val="00753F46"/>
    <w:rsid w:val="00753FF6"/>
    <w:rsid w:val="007545CF"/>
    <w:rsid w:val="00754D0F"/>
    <w:rsid w:val="00757A53"/>
    <w:rsid w:val="00757B33"/>
    <w:rsid w:val="00760519"/>
    <w:rsid w:val="00760913"/>
    <w:rsid w:val="00761A30"/>
    <w:rsid w:val="00763042"/>
    <w:rsid w:val="00763538"/>
    <w:rsid w:val="00763AE9"/>
    <w:rsid w:val="00763E95"/>
    <w:rsid w:val="00764E0E"/>
    <w:rsid w:val="00765EA8"/>
    <w:rsid w:val="007665C4"/>
    <w:rsid w:val="007674BF"/>
    <w:rsid w:val="00767E0E"/>
    <w:rsid w:val="00771404"/>
    <w:rsid w:val="00771843"/>
    <w:rsid w:val="00771FA1"/>
    <w:rsid w:val="0077317A"/>
    <w:rsid w:val="00773A91"/>
    <w:rsid w:val="007752EF"/>
    <w:rsid w:val="00776507"/>
    <w:rsid w:val="007765C0"/>
    <w:rsid w:val="00776B07"/>
    <w:rsid w:val="007773A3"/>
    <w:rsid w:val="0078148F"/>
    <w:rsid w:val="007817E2"/>
    <w:rsid w:val="00781A95"/>
    <w:rsid w:val="00782164"/>
    <w:rsid w:val="00783E70"/>
    <w:rsid w:val="00784010"/>
    <w:rsid w:val="00784774"/>
    <w:rsid w:val="007860C2"/>
    <w:rsid w:val="00786763"/>
    <w:rsid w:val="00786BCB"/>
    <w:rsid w:val="007871AA"/>
    <w:rsid w:val="007879B9"/>
    <w:rsid w:val="00790392"/>
    <w:rsid w:val="00790676"/>
    <w:rsid w:val="00790868"/>
    <w:rsid w:val="0079097B"/>
    <w:rsid w:val="00790B9C"/>
    <w:rsid w:val="00790E68"/>
    <w:rsid w:val="00791AE9"/>
    <w:rsid w:val="00793888"/>
    <w:rsid w:val="0079470A"/>
    <w:rsid w:val="007951EF"/>
    <w:rsid w:val="007967E2"/>
    <w:rsid w:val="00796E0A"/>
    <w:rsid w:val="0079763D"/>
    <w:rsid w:val="00797DE6"/>
    <w:rsid w:val="007A015F"/>
    <w:rsid w:val="007A0459"/>
    <w:rsid w:val="007A1546"/>
    <w:rsid w:val="007A17F4"/>
    <w:rsid w:val="007A23D5"/>
    <w:rsid w:val="007A24BD"/>
    <w:rsid w:val="007A2E12"/>
    <w:rsid w:val="007A2F7D"/>
    <w:rsid w:val="007A4BCC"/>
    <w:rsid w:val="007A4D79"/>
    <w:rsid w:val="007A4EFF"/>
    <w:rsid w:val="007A58DB"/>
    <w:rsid w:val="007A592D"/>
    <w:rsid w:val="007A79B9"/>
    <w:rsid w:val="007A7D9F"/>
    <w:rsid w:val="007B0DE7"/>
    <w:rsid w:val="007B2E04"/>
    <w:rsid w:val="007B2E6C"/>
    <w:rsid w:val="007B3C12"/>
    <w:rsid w:val="007B42E8"/>
    <w:rsid w:val="007B47DD"/>
    <w:rsid w:val="007B531B"/>
    <w:rsid w:val="007B54E0"/>
    <w:rsid w:val="007B62B6"/>
    <w:rsid w:val="007B73A7"/>
    <w:rsid w:val="007B7461"/>
    <w:rsid w:val="007B7CBE"/>
    <w:rsid w:val="007C2AB9"/>
    <w:rsid w:val="007C2B56"/>
    <w:rsid w:val="007C2E2B"/>
    <w:rsid w:val="007C327A"/>
    <w:rsid w:val="007C32FB"/>
    <w:rsid w:val="007C3889"/>
    <w:rsid w:val="007C3A8A"/>
    <w:rsid w:val="007C4043"/>
    <w:rsid w:val="007C43AF"/>
    <w:rsid w:val="007C4422"/>
    <w:rsid w:val="007C49B6"/>
    <w:rsid w:val="007C5418"/>
    <w:rsid w:val="007C6037"/>
    <w:rsid w:val="007D3087"/>
    <w:rsid w:val="007D3647"/>
    <w:rsid w:val="007D3681"/>
    <w:rsid w:val="007D3D06"/>
    <w:rsid w:val="007D4011"/>
    <w:rsid w:val="007D45B7"/>
    <w:rsid w:val="007D4BE8"/>
    <w:rsid w:val="007D5528"/>
    <w:rsid w:val="007D5CAB"/>
    <w:rsid w:val="007D5E40"/>
    <w:rsid w:val="007D7717"/>
    <w:rsid w:val="007D7863"/>
    <w:rsid w:val="007D7D3C"/>
    <w:rsid w:val="007D7E55"/>
    <w:rsid w:val="007E175E"/>
    <w:rsid w:val="007E20E4"/>
    <w:rsid w:val="007E32FF"/>
    <w:rsid w:val="007E3C36"/>
    <w:rsid w:val="007E451D"/>
    <w:rsid w:val="007E5955"/>
    <w:rsid w:val="007E598C"/>
    <w:rsid w:val="007E6508"/>
    <w:rsid w:val="007E6CDB"/>
    <w:rsid w:val="007F140E"/>
    <w:rsid w:val="007F2749"/>
    <w:rsid w:val="00803C34"/>
    <w:rsid w:val="008042F8"/>
    <w:rsid w:val="0080498D"/>
    <w:rsid w:val="00806541"/>
    <w:rsid w:val="008077AA"/>
    <w:rsid w:val="0081012B"/>
    <w:rsid w:val="00810D8D"/>
    <w:rsid w:val="00810FD3"/>
    <w:rsid w:val="00811FEA"/>
    <w:rsid w:val="00812A34"/>
    <w:rsid w:val="00812E64"/>
    <w:rsid w:val="0081324C"/>
    <w:rsid w:val="00813FD7"/>
    <w:rsid w:val="00814475"/>
    <w:rsid w:val="008151D2"/>
    <w:rsid w:val="00815A2F"/>
    <w:rsid w:val="00815B6A"/>
    <w:rsid w:val="00817C9F"/>
    <w:rsid w:val="00820782"/>
    <w:rsid w:val="0082133F"/>
    <w:rsid w:val="00821B7A"/>
    <w:rsid w:val="00822B8F"/>
    <w:rsid w:val="00823581"/>
    <w:rsid w:val="008241ED"/>
    <w:rsid w:val="0082458A"/>
    <w:rsid w:val="0082475A"/>
    <w:rsid w:val="00824B00"/>
    <w:rsid w:val="00824BCB"/>
    <w:rsid w:val="008267DB"/>
    <w:rsid w:val="008269D7"/>
    <w:rsid w:val="00826B9C"/>
    <w:rsid w:val="00826F97"/>
    <w:rsid w:val="00827171"/>
    <w:rsid w:val="00827200"/>
    <w:rsid w:val="00827DCA"/>
    <w:rsid w:val="00827ED8"/>
    <w:rsid w:val="00831AFD"/>
    <w:rsid w:val="00831C5C"/>
    <w:rsid w:val="00834230"/>
    <w:rsid w:val="00835757"/>
    <w:rsid w:val="008379C0"/>
    <w:rsid w:val="00837B78"/>
    <w:rsid w:val="00840AD6"/>
    <w:rsid w:val="00840C2C"/>
    <w:rsid w:val="00840D41"/>
    <w:rsid w:val="00842000"/>
    <w:rsid w:val="0084278E"/>
    <w:rsid w:val="00842BE9"/>
    <w:rsid w:val="00842E18"/>
    <w:rsid w:val="00842FB2"/>
    <w:rsid w:val="00843AA1"/>
    <w:rsid w:val="00844EE9"/>
    <w:rsid w:val="00847666"/>
    <w:rsid w:val="008476F4"/>
    <w:rsid w:val="0084778B"/>
    <w:rsid w:val="00847818"/>
    <w:rsid w:val="00847EBE"/>
    <w:rsid w:val="00850049"/>
    <w:rsid w:val="0085065F"/>
    <w:rsid w:val="00854219"/>
    <w:rsid w:val="0085519C"/>
    <w:rsid w:val="008554FA"/>
    <w:rsid w:val="008559BB"/>
    <w:rsid w:val="00855A21"/>
    <w:rsid w:val="008572C4"/>
    <w:rsid w:val="008578F0"/>
    <w:rsid w:val="00857BCC"/>
    <w:rsid w:val="008601F2"/>
    <w:rsid w:val="00860DDA"/>
    <w:rsid w:val="008610BD"/>
    <w:rsid w:val="00861E41"/>
    <w:rsid w:val="0086330A"/>
    <w:rsid w:val="00863D29"/>
    <w:rsid w:val="00864FB7"/>
    <w:rsid w:val="0086577F"/>
    <w:rsid w:val="00866A14"/>
    <w:rsid w:val="008674E3"/>
    <w:rsid w:val="0086771B"/>
    <w:rsid w:val="00871068"/>
    <w:rsid w:val="0087121A"/>
    <w:rsid w:val="00872671"/>
    <w:rsid w:val="0087290B"/>
    <w:rsid w:val="00875A3D"/>
    <w:rsid w:val="0087753F"/>
    <w:rsid w:val="00880305"/>
    <w:rsid w:val="0088044C"/>
    <w:rsid w:val="00880979"/>
    <w:rsid w:val="00881E30"/>
    <w:rsid w:val="008824F8"/>
    <w:rsid w:val="00882755"/>
    <w:rsid w:val="008832B7"/>
    <w:rsid w:val="008841FC"/>
    <w:rsid w:val="008858E5"/>
    <w:rsid w:val="00885BB9"/>
    <w:rsid w:val="00885DE5"/>
    <w:rsid w:val="00886E54"/>
    <w:rsid w:val="00887064"/>
    <w:rsid w:val="0089024D"/>
    <w:rsid w:val="00890E29"/>
    <w:rsid w:val="00891800"/>
    <w:rsid w:val="00892C08"/>
    <w:rsid w:val="00893872"/>
    <w:rsid w:val="0089711F"/>
    <w:rsid w:val="00897DAE"/>
    <w:rsid w:val="008A2AC8"/>
    <w:rsid w:val="008A4D0C"/>
    <w:rsid w:val="008B24A9"/>
    <w:rsid w:val="008B2966"/>
    <w:rsid w:val="008B428C"/>
    <w:rsid w:val="008B4A4F"/>
    <w:rsid w:val="008B4FB3"/>
    <w:rsid w:val="008B57CF"/>
    <w:rsid w:val="008B5A14"/>
    <w:rsid w:val="008B6636"/>
    <w:rsid w:val="008B67C1"/>
    <w:rsid w:val="008C0EB5"/>
    <w:rsid w:val="008C1B35"/>
    <w:rsid w:val="008C2248"/>
    <w:rsid w:val="008C2E17"/>
    <w:rsid w:val="008C4A38"/>
    <w:rsid w:val="008C5638"/>
    <w:rsid w:val="008C639F"/>
    <w:rsid w:val="008C65BD"/>
    <w:rsid w:val="008C6A18"/>
    <w:rsid w:val="008C6F2F"/>
    <w:rsid w:val="008C7129"/>
    <w:rsid w:val="008C78AA"/>
    <w:rsid w:val="008C7BF3"/>
    <w:rsid w:val="008D1097"/>
    <w:rsid w:val="008D12A0"/>
    <w:rsid w:val="008D142F"/>
    <w:rsid w:val="008D4EAA"/>
    <w:rsid w:val="008D537A"/>
    <w:rsid w:val="008D5944"/>
    <w:rsid w:val="008D71AC"/>
    <w:rsid w:val="008E0AC8"/>
    <w:rsid w:val="008E1541"/>
    <w:rsid w:val="008E2371"/>
    <w:rsid w:val="008E2A6A"/>
    <w:rsid w:val="008E2C53"/>
    <w:rsid w:val="008E3184"/>
    <w:rsid w:val="008E4848"/>
    <w:rsid w:val="008E5546"/>
    <w:rsid w:val="008E693C"/>
    <w:rsid w:val="008E6E29"/>
    <w:rsid w:val="008E6FB0"/>
    <w:rsid w:val="008E7607"/>
    <w:rsid w:val="008F1132"/>
    <w:rsid w:val="008F2752"/>
    <w:rsid w:val="008F27A5"/>
    <w:rsid w:val="008F287A"/>
    <w:rsid w:val="008F2EA6"/>
    <w:rsid w:val="008F3ABF"/>
    <w:rsid w:val="008F60F3"/>
    <w:rsid w:val="008F65BD"/>
    <w:rsid w:val="008F6A6D"/>
    <w:rsid w:val="00901E21"/>
    <w:rsid w:val="00903396"/>
    <w:rsid w:val="00903407"/>
    <w:rsid w:val="009047D8"/>
    <w:rsid w:val="0090549C"/>
    <w:rsid w:val="00905E66"/>
    <w:rsid w:val="009062D6"/>
    <w:rsid w:val="009063BC"/>
    <w:rsid w:val="00906B8C"/>
    <w:rsid w:val="009073B3"/>
    <w:rsid w:val="0091005F"/>
    <w:rsid w:val="009105D1"/>
    <w:rsid w:val="00910794"/>
    <w:rsid w:val="009118F0"/>
    <w:rsid w:val="00911D8E"/>
    <w:rsid w:val="00911DFA"/>
    <w:rsid w:val="0091250E"/>
    <w:rsid w:val="00912818"/>
    <w:rsid w:val="00912CCF"/>
    <w:rsid w:val="0091348D"/>
    <w:rsid w:val="009136FC"/>
    <w:rsid w:val="009147BA"/>
    <w:rsid w:val="0091590A"/>
    <w:rsid w:val="009166D6"/>
    <w:rsid w:val="00916AFE"/>
    <w:rsid w:val="00920A57"/>
    <w:rsid w:val="009215ED"/>
    <w:rsid w:val="00921DE5"/>
    <w:rsid w:val="00921F90"/>
    <w:rsid w:val="00923D84"/>
    <w:rsid w:val="00923E32"/>
    <w:rsid w:val="0092431F"/>
    <w:rsid w:val="00924714"/>
    <w:rsid w:val="00924AD0"/>
    <w:rsid w:val="00926902"/>
    <w:rsid w:val="00926B39"/>
    <w:rsid w:val="009275F2"/>
    <w:rsid w:val="00927EA4"/>
    <w:rsid w:val="0093093B"/>
    <w:rsid w:val="00932533"/>
    <w:rsid w:val="00932938"/>
    <w:rsid w:val="00932A92"/>
    <w:rsid w:val="00933693"/>
    <w:rsid w:val="009349DC"/>
    <w:rsid w:val="00934C3F"/>
    <w:rsid w:val="00935042"/>
    <w:rsid w:val="00935641"/>
    <w:rsid w:val="00936FD0"/>
    <w:rsid w:val="00937CE7"/>
    <w:rsid w:val="00940BB6"/>
    <w:rsid w:val="00942404"/>
    <w:rsid w:val="00944269"/>
    <w:rsid w:val="00944369"/>
    <w:rsid w:val="00944B2B"/>
    <w:rsid w:val="00946805"/>
    <w:rsid w:val="00946C2F"/>
    <w:rsid w:val="00946C60"/>
    <w:rsid w:val="00950527"/>
    <w:rsid w:val="00951677"/>
    <w:rsid w:val="00951F22"/>
    <w:rsid w:val="00952A19"/>
    <w:rsid w:val="0095363A"/>
    <w:rsid w:val="009537F1"/>
    <w:rsid w:val="00953B4A"/>
    <w:rsid w:val="0095401D"/>
    <w:rsid w:val="00955754"/>
    <w:rsid w:val="00956EA4"/>
    <w:rsid w:val="009570CE"/>
    <w:rsid w:val="009574BD"/>
    <w:rsid w:val="0096032A"/>
    <w:rsid w:val="00960731"/>
    <w:rsid w:val="00962372"/>
    <w:rsid w:val="00962432"/>
    <w:rsid w:val="00962571"/>
    <w:rsid w:val="00962D4E"/>
    <w:rsid w:val="00963575"/>
    <w:rsid w:val="00964E0D"/>
    <w:rsid w:val="009666E4"/>
    <w:rsid w:val="00966A39"/>
    <w:rsid w:val="00967829"/>
    <w:rsid w:val="00967DA9"/>
    <w:rsid w:val="00970B5B"/>
    <w:rsid w:val="009711E0"/>
    <w:rsid w:val="00972E2C"/>
    <w:rsid w:val="00974687"/>
    <w:rsid w:val="009756F3"/>
    <w:rsid w:val="009763AA"/>
    <w:rsid w:val="009777A3"/>
    <w:rsid w:val="00977CDF"/>
    <w:rsid w:val="009806E2"/>
    <w:rsid w:val="00980BE1"/>
    <w:rsid w:val="00982854"/>
    <w:rsid w:val="0098295B"/>
    <w:rsid w:val="00982ACD"/>
    <w:rsid w:val="0098326B"/>
    <w:rsid w:val="009839EC"/>
    <w:rsid w:val="0098472E"/>
    <w:rsid w:val="00990348"/>
    <w:rsid w:val="009914F5"/>
    <w:rsid w:val="009915CB"/>
    <w:rsid w:val="0099265A"/>
    <w:rsid w:val="009928F0"/>
    <w:rsid w:val="009939F8"/>
    <w:rsid w:val="009941D9"/>
    <w:rsid w:val="00994BA2"/>
    <w:rsid w:val="0099558C"/>
    <w:rsid w:val="0099587C"/>
    <w:rsid w:val="009A005F"/>
    <w:rsid w:val="009A0815"/>
    <w:rsid w:val="009A0F6F"/>
    <w:rsid w:val="009A10C3"/>
    <w:rsid w:val="009A24C8"/>
    <w:rsid w:val="009A27A3"/>
    <w:rsid w:val="009A2E94"/>
    <w:rsid w:val="009A32CF"/>
    <w:rsid w:val="009A3A26"/>
    <w:rsid w:val="009A3F6B"/>
    <w:rsid w:val="009A5A5B"/>
    <w:rsid w:val="009A60F9"/>
    <w:rsid w:val="009A636B"/>
    <w:rsid w:val="009A6A21"/>
    <w:rsid w:val="009A6D1A"/>
    <w:rsid w:val="009A73C4"/>
    <w:rsid w:val="009A7EC5"/>
    <w:rsid w:val="009B079A"/>
    <w:rsid w:val="009B240C"/>
    <w:rsid w:val="009B256C"/>
    <w:rsid w:val="009B2B2C"/>
    <w:rsid w:val="009B3C88"/>
    <w:rsid w:val="009B5FE8"/>
    <w:rsid w:val="009C01E9"/>
    <w:rsid w:val="009C0931"/>
    <w:rsid w:val="009C0AEE"/>
    <w:rsid w:val="009C0BC1"/>
    <w:rsid w:val="009C10B2"/>
    <w:rsid w:val="009C1698"/>
    <w:rsid w:val="009C20CE"/>
    <w:rsid w:val="009C21F7"/>
    <w:rsid w:val="009C28C0"/>
    <w:rsid w:val="009C332C"/>
    <w:rsid w:val="009C346E"/>
    <w:rsid w:val="009C3F41"/>
    <w:rsid w:val="009C688A"/>
    <w:rsid w:val="009C7386"/>
    <w:rsid w:val="009C7D36"/>
    <w:rsid w:val="009C7E25"/>
    <w:rsid w:val="009C7FBE"/>
    <w:rsid w:val="009D0150"/>
    <w:rsid w:val="009D08C2"/>
    <w:rsid w:val="009D1B95"/>
    <w:rsid w:val="009D1D81"/>
    <w:rsid w:val="009D4651"/>
    <w:rsid w:val="009D4988"/>
    <w:rsid w:val="009D4F1D"/>
    <w:rsid w:val="009E05F8"/>
    <w:rsid w:val="009E08E0"/>
    <w:rsid w:val="009E10B1"/>
    <w:rsid w:val="009E1F04"/>
    <w:rsid w:val="009E3818"/>
    <w:rsid w:val="009E4681"/>
    <w:rsid w:val="009E49C6"/>
    <w:rsid w:val="009E5055"/>
    <w:rsid w:val="009E63A9"/>
    <w:rsid w:val="009E6B3F"/>
    <w:rsid w:val="009E73B8"/>
    <w:rsid w:val="009E75A3"/>
    <w:rsid w:val="009E7881"/>
    <w:rsid w:val="009E7BB3"/>
    <w:rsid w:val="009F0E23"/>
    <w:rsid w:val="009F1EE2"/>
    <w:rsid w:val="009F5408"/>
    <w:rsid w:val="009F6D94"/>
    <w:rsid w:val="009F72A9"/>
    <w:rsid w:val="009F75A3"/>
    <w:rsid w:val="00A01499"/>
    <w:rsid w:val="00A02222"/>
    <w:rsid w:val="00A02589"/>
    <w:rsid w:val="00A0339D"/>
    <w:rsid w:val="00A033BD"/>
    <w:rsid w:val="00A03DAF"/>
    <w:rsid w:val="00A05ABB"/>
    <w:rsid w:val="00A05F33"/>
    <w:rsid w:val="00A06BAE"/>
    <w:rsid w:val="00A07A34"/>
    <w:rsid w:val="00A07ADD"/>
    <w:rsid w:val="00A07BFA"/>
    <w:rsid w:val="00A13ADD"/>
    <w:rsid w:val="00A149D5"/>
    <w:rsid w:val="00A156E2"/>
    <w:rsid w:val="00A17B15"/>
    <w:rsid w:val="00A203B0"/>
    <w:rsid w:val="00A212F9"/>
    <w:rsid w:val="00A212FB"/>
    <w:rsid w:val="00A21EF7"/>
    <w:rsid w:val="00A21F27"/>
    <w:rsid w:val="00A22848"/>
    <w:rsid w:val="00A231A3"/>
    <w:rsid w:val="00A246B4"/>
    <w:rsid w:val="00A24CFE"/>
    <w:rsid w:val="00A24D48"/>
    <w:rsid w:val="00A24FB0"/>
    <w:rsid w:val="00A25B90"/>
    <w:rsid w:val="00A25E91"/>
    <w:rsid w:val="00A26DE4"/>
    <w:rsid w:val="00A27D43"/>
    <w:rsid w:val="00A27E3C"/>
    <w:rsid w:val="00A30173"/>
    <w:rsid w:val="00A32A4E"/>
    <w:rsid w:val="00A32CC7"/>
    <w:rsid w:val="00A339A1"/>
    <w:rsid w:val="00A34DEC"/>
    <w:rsid w:val="00A350F7"/>
    <w:rsid w:val="00A40B8D"/>
    <w:rsid w:val="00A41A4D"/>
    <w:rsid w:val="00A43ED0"/>
    <w:rsid w:val="00A43ED3"/>
    <w:rsid w:val="00A44061"/>
    <w:rsid w:val="00A475AE"/>
    <w:rsid w:val="00A50395"/>
    <w:rsid w:val="00A508B7"/>
    <w:rsid w:val="00A50FE7"/>
    <w:rsid w:val="00A51249"/>
    <w:rsid w:val="00A513F3"/>
    <w:rsid w:val="00A516AA"/>
    <w:rsid w:val="00A51831"/>
    <w:rsid w:val="00A5284B"/>
    <w:rsid w:val="00A52F96"/>
    <w:rsid w:val="00A53549"/>
    <w:rsid w:val="00A5487F"/>
    <w:rsid w:val="00A5555A"/>
    <w:rsid w:val="00A556CB"/>
    <w:rsid w:val="00A556F7"/>
    <w:rsid w:val="00A569A8"/>
    <w:rsid w:val="00A570A5"/>
    <w:rsid w:val="00A57543"/>
    <w:rsid w:val="00A57D0B"/>
    <w:rsid w:val="00A617AC"/>
    <w:rsid w:val="00A619DF"/>
    <w:rsid w:val="00A63FDF"/>
    <w:rsid w:val="00A64724"/>
    <w:rsid w:val="00A65BC0"/>
    <w:rsid w:val="00A6641A"/>
    <w:rsid w:val="00A66AFA"/>
    <w:rsid w:val="00A6758E"/>
    <w:rsid w:val="00A67B86"/>
    <w:rsid w:val="00A67CFC"/>
    <w:rsid w:val="00A67D7D"/>
    <w:rsid w:val="00A71DC9"/>
    <w:rsid w:val="00A728ED"/>
    <w:rsid w:val="00A73107"/>
    <w:rsid w:val="00A73BDE"/>
    <w:rsid w:val="00A74DE6"/>
    <w:rsid w:val="00A7509B"/>
    <w:rsid w:val="00A754F4"/>
    <w:rsid w:val="00A76C1B"/>
    <w:rsid w:val="00A80FDA"/>
    <w:rsid w:val="00A824F8"/>
    <w:rsid w:val="00A8306B"/>
    <w:rsid w:val="00A8331A"/>
    <w:rsid w:val="00A838D4"/>
    <w:rsid w:val="00A84A3C"/>
    <w:rsid w:val="00A87978"/>
    <w:rsid w:val="00A909C6"/>
    <w:rsid w:val="00A90A76"/>
    <w:rsid w:val="00A91A4E"/>
    <w:rsid w:val="00A92490"/>
    <w:rsid w:val="00A92520"/>
    <w:rsid w:val="00A92F10"/>
    <w:rsid w:val="00A948AC"/>
    <w:rsid w:val="00A95A89"/>
    <w:rsid w:val="00A96060"/>
    <w:rsid w:val="00A9631C"/>
    <w:rsid w:val="00A967FC"/>
    <w:rsid w:val="00A96A54"/>
    <w:rsid w:val="00A96D89"/>
    <w:rsid w:val="00AA0036"/>
    <w:rsid w:val="00AA0F94"/>
    <w:rsid w:val="00AA1EB2"/>
    <w:rsid w:val="00AA24B4"/>
    <w:rsid w:val="00AA2E60"/>
    <w:rsid w:val="00AA57BD"/>
    <w:rsid w:val="00AA5914"/>
    <w:rsid w:val="00AA5DFD"/>
    <w:rsid w:val="00AA7347"/>
    <w:rsid w:val="00AA7D85"/>
    <w:rsid w:val="00AA7DF1"/>
    <w:rsid w:val="00AB0A16"/>
    <w:rsid w:val="00AB0ACD"/>
    <w:rsid w:val="00AB0EE0"/>
    <w:rsid w:val="00AB0F78"/>
    <w:rsid w:val="00AB3044"/>
    <w:rsid w:val="00AB3D39"/>
    <w:rsid w:val="00AB451E"/>
    <w:rsid w:val="00AB548B"/>
    <w:rsid w:val="00AB6BEC"/>
    <w:rsid w:val="00AC135E"/>
    <w:rsid w:val="00AC3997"/>
    <w:rsid w:val="00AC39D7"/>
    <w:rsid w:val="00AC40EF"/>
    <w:rsid w:val="00AD1D96"/>
    <w:rsid w:val="00AD2341"/>
    <w:rsid w:val="00AD28D0"/>
    <w:rsid w:val="00AD35E7"/>
    <w:rsid w:val="00AD389F"/>
    <w:rsid w:val="00AD3FDC"/>
    <w:rsid w:val="00AD5CE5"/>
    <w:rsid w:val="00AD655A"/>
    <w:rsid w:val="00AD6BBF"/>
    <w:rsid w:val="00AD6DD5"/>
    <w:rsid w:val="00AE0073"/>
    <w:rsid w:val="00AE0A65"/>
    <w:rsid w:val="00AE0CAF"/>
    <w:rsid w:val="00AE2BA1"/>
    <w:rsid w:val="00AE2D97"/>
    <w:rsid w:val="00AE2E43"/>
    <w:rsid w:val="00AE358E"/>
    <w:rsid w:val="00AE38A6"/>
    <w:rsid w:val="00AE475D"/>
    <w:rsid w:val="00AE4782"/>
    <w:rsid w:val="00AE4993"/>
    <w:rsid w:val="00AE603A"/>
    <w:rsid w:val="00AE65B7"/>
    <w:rsid w:val="00AE690B"/>
    <w:rsid w:val="00AE74BB"/>
    <w:rsid w:val="00AE7582"/>
    <w:rsid w:val="00AF00E4"/>
    <w:rsid w:val="00AF0146"/>
    <w:rsid w:val="00AF02EB"/>
    <w:rsid w:val="00AF0770"/>
    <w:rsid w:val="00AF2A27"/>
    <w:rsid w:val="00AF308E"/>
    <w:rsid w:val="00AF39EF"/>
    <w:rsid w:val="00AF4915"/>
    <w:rsid w:val="00AF4DA2"/>
    <w:rsid w:val="00AF5039"/>
    <w:rsid w:val="00AF6D63"/>
    <w:rsid w:val="00AF77C1"/>
    <w:rsid w:val="00B001B2"/>
    <w:rsid w:val="00B017CA"/>
    <w:rsid w:val="00B034A5"/>
    <w:rsid w:val="00B034AB"/>
    <w:rsid w:val="00B05956"/>
    <w:rsid w:val="00B06438"/>
    <w:rsid w:val="00B06F91"/>
    <w:rsid w:val="00B072CB"/>
    <w:rsid w:val="00B11194"/>
    <w:rsid w:val="00B12B86"/>
    <w:rsid w:val="00B12C6B"/>
    <w:rsid w:val="00B13C3F"/>
    <w:rsid w:val="00B13DB2"/>
    <w:rsid w:val="00B15315"/>
    <w:rsid w:val="00B15B3B"/>
    <w:rsid w:val="00B15C84"/>
    <w:rsid w:val="00B163F2"/>
    <w:rsid w:val="00B172AA"/>
    <w:rsid w:val="00B20995"/>
    <w:rsid w:val="00B20C3E"/>
    <w:rsid w:val="00B21B5F"/>
    <w:rsid w:val="00B223C7"/>
    <w:rsid w:val="00B22F93"/>
    <w:rsid w:val="00B23525"/>
    <w:rsid w:val="00B238ED"/>
    <w:rsid w:val="00B23BF9"/>
    <w:rsid w:val="00B2555A"/>
    <w:rsid w:val="00B25642"/>
    <w:rsid w:val="00B259F3"/>
    <w:rsid w:val="00B26855"/>
    <w:rsid w:val="00B30000"/>
    <w:rsid w:val="00B3009B"/>
    <w:rsid w:val="00B308A0"/>
    <w:rsid w:val="00B3164C"/>
    <w:rsid w:val="00B319D3"/>
    <w:rsid w:val="00B33650"/>
    <w:rsid w:val="00B33683"/>
    <w:rsid w:val="00B35522"/>
    <w:rsid w:val="00B3563B"/>
    <w:rsid w:val="00B3624F"/>
    <w:rsid w:val="00B36805"/>
    <w:rsid w:val="00B36ED2"/>
    <w:rsid w:val="00B37BF3"/>
    <w:rsid w:val="00B4007A"/>
    <w:rsid w:val="00B41535"/>
    <w:rsid w:val="00B41A6A"/>
    <w:rsid w:val="00B4231F"/>
    <w:rsid w:val="00B429DE"/>
    <w:rsid w:val="00B4321B"/>
    <w:rsid w:val="00B4489D"/>
    <w:rsid w:val="00B45739"/>
    <w:rsid w:val="00B45C8B"/>
    <w:rsid w:val="00B45FC1"/>
    <w:rsid w:val="00B46214"/>
    <w:rsid w:val="00B4724C"/>
    <w:rsid w:val="00B4771E"/>
    <w:rsid w:val="00B50D28"/>
    <w:rsid w:val="00B50E2F"/>
    <w:rsid w:val="00B5249B"/>
    <w:rsid w:val="00B528E2"/>
    <w:rsid w:val="00B54D6E"/>
    <w:rsid w:val="00B56D32"/>
    <w:rsid w:val="00B56F5E"/>
    <w:rsid w:val="00B57446"/>
    <w:rsid w:val="00B57C8D"/>
    <w:rsid w:val="00B60F51"/>
    <w:rsid w:val="00B617BC"/>
    <w:rsid w:val="00B623CD"/>
    <w:rsid w:val="00B62861"/>
    <w:rsid w:val="00B62D33"/>
    <w:rsid w:val="00B63C34"/>
    <w:rsid w:val="00B6465B"/>
    <w:rsid w:val="00B6672D"/>
    <w:rsid w:val="00B66D34"/>
    <w:rsid w:val="00B66EAB"/>
    <w:rsid w:val="00B70E61"/>
    <w:rsid w:val="00B716A4"/>
    <w:rsid w:val="00B716B3"/>
    <w:rsid w:val="00B7236D"/>
    <w:rsid w:val="00B724E3"/>
    <w:rsid w:val="00B737EF"/>
    <w:rsid w:val="00B74524"/>
    <w:rsid w:val="00B77CA9"/>
    <w:rsid w:val="00B77D48"/>
    <w:rsid w:val="00B816DB"/>
    <w:rsid w:val="00B817E1"/>
    <w:rsid w:val="00B81EF7"/>
    <w:rsid w:val="00B82181"/>
    <w:rsid w:val="00B823D4"/>
    <w:rsid w:val="00B826B4"/>
    <w:rsid w:val="00B82BCC"/>
    <w:rsid w:val="00B82E39"/>
    <w:rsid w:val="00B8307B"/>
    <w:rsid w:val="00B830A1"/>
    <w:rsid w:val="00B83380"/>
    <w:rsid w:val="00B839E0"/>
    <w:rsid w:val="00B8431B"/>
    <w:rsid w:val="00B85FEB"/>
    <w:rsid w:val="00B86608"/>
    <w:rsid w:val="00B871AC"/>
    <w:rsid w:val="00B87911"/>
    <w:rsid w:val="00B901F4"/>
    <w:rsid w:val="00B908C7"/>
    <w:rsid w:val="00B9130D"/>
    <w:rsid w:val="00B91DEE"/>
    <w:rsid w:val="00B9258A"/>
    <w:rsid w:val="00B927FA"/>
    <w:rsid w:val="00B92EE0"/>
    <w:rsid w:val="00B92FE8"/>
    <w:rsid w:val="00B9307A"/>
    <w:rsid w:val="00B93654"/>
    <w:rsid w:val="00B965A5"/>
    <w:rsid w:val="00B96C0A"/>
    <w:rsid w:val="00B96C20"/>
    <w:rsid w:val="00BA064E"/>
    <w:rsid w:val="00BA104D"/>
    <w:rsid w:val="00BA1B71"/>
    <w:rsid w:val="00BA2378"/>
    <w:rsid w:val="00BA2741"/>
    <w:rsid w:val="00BA3D87"/>
    <w:rsid w:val="00BA3F1F"/>
    <w:rsid w:val="00BA4237"/>
    <w:rsid w:val="00BA460E"/>
    <w:rsid w:val="00BA4CBA"/>
    <w:rsid w:val="00BA5C3C"/>
    <w:rsid w:val="00BA6A9D"/>
    <w:rsid w:val="00BA7911"/>
    <w:rsid w:val="00BB0610"/>
    <w:rsid w:val="00BB06CD"/>
    <w:rsid w:val="00BB0AE0"/>
    <w:rsid w:val="00BB107E"/>
    <w:rsid w:val="00BB159A"/>
    <w:rsid w:val="00BB177D"/>
    <w:rsid w:val="00BB1CCC"/>
    <w:rsid w:val="00BB24A3"/>
    <w:rsid w:val="00BB2FBF"/>
    <w:rsid w:val="00BB3E1D"/>
    <w:rsid w:val="00BB4EE8"/>
    <w:rsid w:val="00BB5296"/>
    <w:rsid w:val="00BB63DE"/>
    <w:rsid w:val="00BB6BBB"/>
    <w:rsid w:val="00BB762D"/>
    <w:rsid w:val="00BB7DFE"/>
    <w:rsid w:val="00BC08CB"/>
    <w:rsid w:val="00BC0D26"/>
    <w:rsid w:val="00BC0D42"/>
    <w:rsid w:val="00BC37C6"/>
    <w:rsid w:val="00BC3DF0"/>
    <w:rsid w:val="00BC482A"/>
    <w:rsid w:val="00BC4EAE"/>
    <w:rsid w:val="00BC7EF2"/>
    <w:rsid w:val="00BD0132"/>
    <w:rsid w:val="00BD0292"/>
    <w:rsid w:val="00BD05D9"/>
    <w:rsid w:val="00BD05FD"/>
    <w:rsid w:val="00BD104B"/>
    <w:rsid w:val="00BD11CA"/>
    <w:rsid w:val="00BD2E9F"/>
    <w:rsid w:val="00BD3F7B"/>
    <w:rsid w:val="00BD42F8"/>
    <w:rsid w:val="00BD4D0C"/>
    <w:rsid w:val="00BD6AD1"/>
    <w:rsid w:val="00BE07F6"/>
    <w:rsid w:val="00BE0845"/>
    <w:rsid w:val="00BE11FB"/>
    <w:rsid w:val="00BE1A98"/>
    <w:rsid w:val="00BE4357"/>
    <w:rsid w:val="00BE53A5"/>
    <w:rsid w:val="00BE5D49"/>
    <w:rsid w:val="00BE630C"/>
    <w:rsid w:val="00BE65F1"/>
    <w:rsid w:val="00BE6711"/>
    <w:rsid w:val="00BE6FB7"/>
    <w:rsid w:val="00BE71AB"/>
    <w:rsid w:val="00BE7907"/>
    <w:rsid w:val="00BE7A0E"/>
    <w:rsid w:val="00BF02A6"/>
    <w:rsid w:val="00BF1C62"/>
    <w:rsid w:val="00BF1F2D"/>
    <w:rsid w:val="00BF3963"/>
    <w:rsid w:val="00BF3DE5"/>
    <w:rsid w:val="00BF5B3E"/>
    <w:rsid w:val="00BF793F"/>
    <w:rsid w:val="00C00656"/>
    <w:rsid w:val="00C007FC"/>
    <w:rsid w:val="00C00C58"/>
    <w:rsid w:val="00C00E06"/>
    <w:rsid w:val="00C02485"/>
    <w:rsid w:val="00C024BE"/>
    <w:rsid w:val="00C0360B"/>
    <w:rsid w:val="00C039F0"/>
    <w:rsid w:val="00C04430"/>
    <w:rsid w:val="00C05305"/>
    <w:rsid w:val="00C05902"/>
    <w:rsid w:val="00C06A6E"/>
    <w:rsid w:val="00C103A6"/>
    <w:rsid w:val="00C105EF"/>
    <w:rsid w:val="00C10B3A"/>
    <w:rsid w:val="00C11737"/>
    <w:rsid w:val="00C11F8C"/>
    <w:rsid w:val="00C124DC"/>
    <w:rsid w:val="00C127E3"/>
    <w:rsid w:val="00C13D52"/>
    <w:rsid w:val="00C14C4C"/>
    <w:rsid w:val="00C14FD7"/>
    <w:rsid w:val="00C157AC"/>
    <w:rsid w:val="00C16BF4"/>
    <w:rsid w:val="00C175C3"/>
    <w:rsid w:val="00C20997"/>
    <w:rsid w:val="00C228B8"/>
    <w:rsid w:val="00C22ECB"/>
    <w:rsid w:val="00C23653"/>
    <w:rsid w:val="00C23777"/>
    <w:rsid w:val="00C23A76"/>
    <w:rsid w:val="00C23CB6"/>
    <w:rsid w:val="00C262CC"/>
    <w:rsid w:val="00C2757E"/>
    <w:rsid w:val="00C30153"/>
    <w:rsid w:val="00C30895"/>
    <w:rsid w:val="00C31D06"/>
    <w:rsid w:val="00C31E5E"/>
    <w:rsid w:val="00C33234"/>
    <w:rsid w:val="00C339B5"/>
    <w:rsid w:val="00C341C7"/>
    <w:rsid w:val="00C34F61"/>
    <w:rsid w:val="00C354DE"/>
    <w:rsid w:val="00C36999"/>
    <w:rsid w:val="00C37094"/>
    <w:rsid w:val="00C37DE6"/>
    <w:rsid w:val="00C41167"/>
    <w:rsid w:val="00C42712"/>
    <w:rsid w:val="00C42968"/>
    <w:rsid w:val="00C42A1B"/>
    <w:rsid w:val="00C4548D"/>
    <w:rsid w:val="00C46AC1"/>
    <w:rsid w:val="00C46E1A"/>
    <w:rsid w:val="00C4769D"/>
    <w:rsid w:val="00C50B8F"/>
    <w:rsid w:val="00C52A19"/>
    <w:rsid w:val="00C532D1"/>
    <w:rsid w:val="00C53611"/>
    <w:rsid w:val="00C53D68"/>
    <w:rsid w:val="00C54429"/>
    <w:rsid w:val="00C54461"/>
    <w:rsid w:val="00C54F5A"/>
    <w:rsid w:val="00C57A8B"/>
    <w:rsid w:val="00C57FC0"/>
    <w:rsid w:val="00C60615"/>
    <w:rsid w:val="00C609DC"/>
    <w:rsid w:val="00C60A55"/>
    <w:rsid w:val="00C60D5C"/>
    <w:rsid w:val="00C60D63"/>
    <w:rsid w:val="00C61020"/>
    <w:rsid w:val="00C610AD"/>
    <w:rsid w:val="00C614AB"/>
    <w:rsid w:val="00C62E9C"/>
    <w:rsid w:val="00C64BFF"/>
    <w:rsid w:val="00C66019"/>
    <w:rsid w:val="00C67225"/>
    <w:rsid w:val="00C67318"/>
    <w:rsid w:val="00C6767C"/>
    <w:rsid w:val="00C708D9"/>
    <w:rsid w:val="00C742AA"/>
    <w:rsid w:val="00C767AF"/>
    <w:rsid w:val="00C7738C"/>
    <w:rsid w:val="00C77FF8"/>
    <w:rsid w:val="00C80007"/>
    <w:rsid w:val="00C80DF1"/>
    <w:rsid w:val="00C821A1"/>
    <w:rsid w:val="00C821A8"/>
    <w:rsid w:val="00C8380D"/>
    <w:rsid w:val="00C83ABC"/>
    <w:rsid w:val="00C84E00"/>
    <w:rsid w:val="00C86287"/>
    <w:rsid w:val="00C87627"/>
    <w:rsid w:val="00C90C60"/>
    <w:rsid w:val="00C90F9F"/>
    <w:rsid w:val="00C91FC3"/>
    <w:rsid w:val="00C92BA9"/>
    <w:rsid w:val="00C92FEF"/>
    <w:rsid w:val="00C94CDB"/>
    <w:rsid w:val="00C953DC"/>
    <w:rsid w:val="00C95403"/>
    <w:rsid w:val="00C97757"/>
    <w:rsid w:val="00CA126C"/>
    <w:rsid w:val="00CA1CC5"/>
    <w:rsid w:val="00CA2830"/>
    <w:rsid w:val="00CA4A29"/>
    <w:rsid w:val="00CA4A7B"/>
    <w:rsid w:val="00CA4BBE"/>
    <w:rsid w:val="00CA5B25"/>
    <w:rsid w:val="00CA6948"/>
    <w:rsid w:val="00CA6D17"/>
    <w:rsid w:val="00CA70ED"/>
    <w:rsid w:val="00CB1086"/>
    <w:rsid w:val="00CB174F"/>
    <w:rsid w:val="00CB2904"/>
    <w:rsid w:val="00CB3AF8"/>
    <w:rsid w:val="00CB4080"/>
    <w:rsid w:val="00CB640C"/>
    <w:rsid w:val="00CB6B43"/>
    <w:rsid w:val="00CB6B5D"/>
    <w:rsid w:val="00CB6E29"/>
    <w:rsid w:val="00CC0697"/>
    <w:rsid w:val="00CC0F17"/>
    <w:rsid w:val="00CC14A8"/>
    <w:rsid w:val="00CC1708"/>
    <w:rsid w:val="00CC26DD"/>
    <w:rsid w:val="00CC2B63"/>
    <w:rsid w:val="00CC31C5"/>
    <w:rsid w:val="00CC3B46"/>
    <w:rsid w:val="00CC3D83"/>
    <w:rsid w:val="00CC4018"/>
    <w:rsid w:val="00CC41C0"/>
    <w:rsid w:val="00CC569F"/>
    <w:rsid w:val="00CC64BF"/>
    <w:rsid w:val="00CC6FCC"/>
    <w:rsid w:val="00CC7487"/>
    <w:rsid w:val="00CD06D3"/>
    <w:rsid w:val="00CD1AB7"/>
    <w:rsid w:val="00CD256D"/>
    <w:rsid w:val="00CD2CC1"/>
    <w:rsid w:val="00CD3ECC"/>
    <w:rsid w:val="00CD4254"/>
    <w:rsid w:val="00CD66BA"/>
    <w:rsid w:val="00CD694A"/>
    <w:rsid w:val="00CD7585"/>
    <w:rsid w:val="00CD7C47"/>
    <w:rsid w:val="00CD7EDB"/>
    <w:rsid w:val="00CE0148"/>
    <w:rsid w:val="00CE03DB"/>
    <w:rsid w:val="00CE04B8"/>
    <w:rsid w:val="00CE1DDD"/>
    <w:rsid w:val="00CE2E54"/>
    <w:rsid w:val="00CE2E5F"/>
    <w:rsid w:val="00CE4174"/>
    <w:rsid w:val="00CE4183"/>
    <w:rsid w:val="00CE41F2"/>
    <w:rsid w:val="00CE4B10"/>
    <w:rsid w:val="00CE5A1E"/>
    <w:rsid w:val="00CE5EEE"/>
    <w:rsid w:val="00CE6BA7"/>
    <w:rsid w:val="00CE7B25"/>
    <w:rsid w:val="00CE7B94"/>
    <w:rsid w:val="00CE7E9E"/>
    <w:rsid w:val="00CF0788"/>
    <w:rsid w:val="00CF19A2"/>
    <w:rsid w:val="00CF2473"/>
    <w:rsid w:val="00CF248C"/>
    <w:rsid w:val="00CF293B"/>
    <w:rsid w:val="00CF3A38"/>
    <w:rsid w:val="00CF4655"/>
    <w:rsid w:val="00CF4CAE"/>
    <w:rsid w:val="00CF54DE"/>
    <w:rsid w:val="00CF5594"/>
    <w:rsid w:val="00CF5841"/>
    <w:rsid w:val="00CF61ED"/>
    <w:rsid w:val="00CF638D"/>
    <w:rsid w:val="00CF6FA0"/>
    <w:rsid w:val="00CF76EF"/>
    <w:rsid w:val="00D00BEF"/>
    <w:rsid w:val="00D00EF3"/>
    <w:rsid w:val="00D00FEF"/>
    <w:rsid w:val="00D023B3"/>
    <w:rsid w:val="00D03D6C"/>
    <w:rsid w:val="00D040D4"/>
    <w:rsid w:val="00D0537B"/>
    <w:rsid w:val="00D06E18"/>
    <w:rsid w:val="00D07682"/>
    <w:rsid w:val="00D1116D"/>
    <w:rsid w:val="00D11780"/>
    <w:rsid w:val="00D11D18"/>
    <w:rsid w:val="00D12375"/>
    <w:rsid w:val="00D12C19"/>
    <w:rsid w:val="00D130CD"/>
    <w:rsid w:val="00D14582"/>
    <w:rsid w:val="00D152EC"/>
    <w:rsid w:val="00D1580B"/>
    <w:rsid w:val="00D15B68"/>
    <w:rsid w:val="00D15C60"/>
    <w:rsid w:val="00D16F07"/>
    <w:rsid w:val="00D17449"/>
    <w:rsid w:val="00D1772E"/>
    <w:rsid w:val="00D20921"/>
    <w:rsid w:val="00D20AED"/>
    <w:rsid w:val="00D20C45"/>
    <w:rsid w:val="00D21084"/>
    <w:rsid w:val="00D21273"/>
    <w:rsid w:val="00D22398"/>
    <w:rsid w:val="00D227DA"/>
    <w:rsid w:val="00D229D0"/>
    <w:rsid w:val="00D22C1C"/>
    <w:rsid w:val="00D2448C"/>
    <w:rsid w:val="00D2476C"/>
    <w:rsid w:val="00D24882"/>
    <w:rsid w:val="00D270F6"/>
    <w:rsid w:val="00D27A36"/>
    <w:rsid w:val="00D308AA"/>
    <w:rsid w:val="00D319D3"/>
    <w:rsid w:val="00D329D0"/>
    <w:rsid w:val="00D33104"/>
    <w:rsid w:val="00D3336F"/>
    <w:rsid w:val="00D3348E"/>
    <w:rsid w:val="00D345CC"/>
    <w:rsid w:val="00D34E3E"/>
    <w:rsid w:val="00D359DE"/>
    <w:rsid w:val="00D35A6C"/>
    <w:rsid w:val="00D35AA8"/>
    <w:rsid w:val="00D369A4"/>
    <w:rsid w:val="00D41D09"/>
    <w:rsid w:val="00D429A2"/>
    <w:rsid w:val="00D42B33"/>
    <w:rsid w:val="00D42DD5"/>
    <w:rsid w:val="00D43478"/>
    <w:rsid w:val="00D434FE"/>
    <w:rsid w:val="00D43901"/>
    <w:rsid w:val="00D44022"/>
    <w:rsid w:val="00D4453D"/>
    <w:rsid w:val="00D4608F"/>
    <w:rsid w:val="00D47D1C"/>
    <w:rsid w:val="00D50726"/>
    <w:rsid w:val="00D5258A"/>
    <w:rsid w:val="00D54231"/>
    <w:rsid w:val="00D546B6"/>
    <w:rsid w:val="00D54F7B"/>
    <w:rsid w:val="00D558A1"/>
    <w:rsid w:val="00D57E42"/>
    <w:rsid w:val="00D62593"/>
    <w:rsid w:val="00D63C17"/>
    <w:rsid w:val="00D646CA"/>
    <w:rsid w:val="00D65461"/>
    <w:rsid w:val="00D66155"/>
    <w:rsid w:val="00D662FE"/>
    <w:rsid w:val="00D66779"/>
    <w:rsid w:val="00D668B1"/>
    <w:rsid w:val="00D66FD8"/>
    <w:rsid w:val="00D67C1B"/>
    <w:rsid w:val="00D722A2"/>
    <w:rsid w:val="00D72F65"/>
    <w:rsid w:val="00D73497"/>
    <w:rsid w:val="00D737B3"/>
    <w:rsid w:val="00D74C01"/>
    <w:rsid w:val="00D772DF"/>
    <w:rsid w:val="00D77443"/>
    <w:rsid w:val="00D804A1"/>
    <w:rsid w:val="00D82BBB"/>
    <w:rsid w:val="00D82FC4"/>
    <w:rsid w:val="00D832C9"/>
    <w:rsid w:val="00D834D1"/>
    <w:rsid w:val="00D8478F"/>
    <w:rsid w:val="00D86F14"/>
    <w:rsid w:val="00D906E9"/>
    <w:rsid w:val="00D913B2"/>
    <w:rsid w:val="00D924D8"/>
    <w:rsid w:val="00D93CFA"/>
    <w:rsid w:val="00D96B5F"/>
    <w:rsid w:val="00D97F10"/>
    <w:rsid w:val="00DA0BAC"/>
    <w:rsid w:val="00DA13FC"/>
    <w:rsid w:val="00DA17B7"/>
    <w:rsid w:val="00DA272D"/>
    <w:rsid w:val="00DA47CA"/>
    <w:rsid w:val="00DA4E5A"/>
    <w:rsid w:val="00DA56CF"/>
    <w:rsid w:val="00DA58F5"/>
    <w:rsid w:val="00DA60B8"/>
    <w:rsid w:val="00DA6FB3"/>
    <w:rsid w:val="00DA76F4"/>
    <w:rsid w:val="00DA77F1"/>
    <w:rsid w:val="00DB00EC"/>
    <w:rsid w:val="00DB248E"/>
    <w:rsid w:val="00DB365D"/>
    <w:rsid w:val="00DB3F2F"/>
    <w:rsid w:val="00DB4348"/>
    <w:rsid w:val="00DB4470"/>
    <w:rsid w:val="00DB5D5D"/>
    <w:rsid w:val="00DB60D4"/>
    <w:rsid w:val="00DB705C"/>
    <w:rsid w:val="00DB7099"/>
    <w:rsid w:val="00DB79BD"/>
    <w:rsid w:val="00DC0B5F"/>
    <w:rsid w:val="00DC0D3C"/>
    <w:rsid w:val="00DC0E29"/>
    <w:rsid w:val="00DC1752"/>
    <w:rsid w:val="00DC4C72"/>
    <w:rsid w:val="00DC56F5"/>
    <w:rsid w:val="00DC5793"/>
    <w:rsid w:val="00DC60B9"/>
    <w:rsid w:val="00DC7615"/>
    <w:rsid w:val="00DD0713"/>
    <w:rsid w:val="00DD0F20"/>
    <w:rsid w:val="00DD1B79"/>
    <w:rsid w:val="00DD1D42"/>
    <w:rsid w:val="00DD1D91"/>
    <w:rsid w:val="00DD3DEF"/>
    <w:rsid w:val="00DD3EDF"/>
    <w:rsid w:val="00DD445B"/>
    <w:rsid w:val="00DD52B4"/>
    <w:rsid w:val="00DD5604"/>
    <w:rsid w:val="00DD5A9D"/>
    <w:rsid w:val="00DD632B"/>
    <w:rsid w:val="00DD64BB"/>
    <w:rsid w:val="00DD6692"/>
    <w:rsid w:val="00DD772F"/>
    <w:rsid w:val="00DD78D6"/>
    <w:rsid w:val="00DE2085"/>
    <w:rsid w:val="00DE25AE"/>
    <w:rsid w:val="00DE295E"/>
    <w:rsid w:val="00DE3B13"/>
    <w:rsid w:val="00DE5792"/>
    <w:rsid w:val="00DF0333"/>
    <w:rsid w:val="00DF1166"/>
    <w:rsid w:val="00DF1315"/>
    <w:rsid w:val="00DF23D5"/>
    <w:rsid w:val="00DF23DF"/>
    <w:rsid w:val="00DF470E"/>
    <w:rsid w:val="00DF49CC"/>
    <w:rsid w:val="00DF5E13"/>
    <w:rsid w:val="00DF5E1F"/>
    <w:rsid w:val="00DF6347"/>
    <w:rsid w:val="00DF673D"/>
    <w:rsid w:val="00DF6F02"/>
    <w:rsid w:val="00DF7C86"/>
    <w:rsid w:val="00E03A97"/>
    <w:rsid w:val="00E046A8"/>
    <w:rsid w:val="00E049CA"/>
    <w:rsid w:val="00E0517B"/>
    <w:rsid w:val="00E05DC2"/>
    <w:rsid w:val="00E07773"/>
    <w:rsid w:val="00E1026C"/>
    <w:rsid w:val="00E104C9"/>
    <w:rsid w:val="00E12A67"/>
    <w:rsid w:val="00E13589"/>
    <w:rsid w:val="00E13842"/>
    <w:rsid w:val="00E13868"/>
    <w:rsid w:val="00E13C34"/>
    <w:rsid w:val="00E1498C"/>
    <w:rsid w:val="00E14DF6"/>
    <w:rsid w:val="00E15E6B"/>
    <w:rsid w:val="00E168AA"/>
    <w:rsid w:val="00E16EF9"/>
    <w:rsid w:val="00E202C7"/>
    <w:rsid w:val="00E2091F"/>
    <w:rsid w:val="00E21939"/>
    <w:rsid w:val="00E2240D"/>
    <w:rsid w:val="00E2268A"/>
    <w:rsid w:val="00E22857"/>
    <w:rsid w:val="00E22D31"/>
    <w:rsid w:val="00E24EB3"/>
    <w:rsid w:val="00E255E8"/>
    <w:rsid w:val="00E26795"/>
    <w:rsid w:val="00E27148"/>
    <w:rsid w:val="00E27C28"/>
    <w:rsid w:val="00E27DB4"/>
    <w:rsid w:val="00E30EF3"/>
    <w:rsid w:val="00E3136F"/>
    <w:rsid w:val="00E31C03"/>
    <w:rsid w:val="00E329C0"/>
    <w:rsid w:val="00E33AF3"/>
    <w:rsid w:val="00E37208"/>
    <w:rsid w:val="00E415CF"/>
    <w:rsid w:val="00E43D4A"/>
    <w:rsid w:val="00E43FBC"/>
    <w:rsid w:val="00E465C0"/>
    <w:rsid w:val="00E4681B"/>
    <w:rsid w:val="00E46E87"/>
    <w:rsid w:val="00E47820"/>
    <w:rsid w:val="00E47E0F"/>
    <w:rsid w:val="00E50D06"/>
    <w:rsid w:val="00E51259"/>
    <w:rsid w:val="00E52303"/>
    <w:rsid w:val="00E53CDB"/>
    <w:rsid w:val="00E6004B"/>
    <w:rsid w:val="00E60F5B"/>
    <w:rsid w:val="00E62F0C"/>
    <w:rsid w:val="00E65CC9"/>
    <w:rsid w:val="00E66CF6"/>
    <w:rsid w:val="00E670B3"/>
    <w:rsid w:val="00E673ED"/>
    <w:rsid w:val="00E67BB6"/>
    <w:rsid w:val="00E70813"/>
    <w:rsid w:val="00E71BA3"/>
    <w:rsid w:val="00E71E2C"/>
    <w:rsid w:val="00E722E4"/>
    <w:rsid w:val="00E7332A"/>
    <w:rsid w:val="00E738C7"/>
    <w:rsid w:val="00E74848"/>
    <w:rsid w:val="00E761F2"/>
    <w:rsid w:val="00E76278"/>
    <w:rsid w:val="00E77028"/>
    <w:rsid w:val="00E80193"/>
    <w:rsid w:val="00E80B09"/>
    <w:rsid w:val="00E81413"/>
    <w:rsid w:val="00E81818"/>
    <w:rsid w:val="00E82AC4"/>
    <w:rsid w:val="00E82BCF"/>
    <w:rsid w:val="00E82D99"/>
    <w:rsid w:val="00E839D2"/>
    <w:rsid w:val="00E839EE"/>
    <w:rsid w:val="00E83A92"/>
    <w:rsid w:val="00E84DC7"/>
    <w:rsid w:val="00E85206"/>
    <w:rsid w:val="00E856F1"/>
    <w:rsid w:val="00E85E32"/>
    <w:rsid w:val="00E86E29"/>
    <w:rsid w:val="00E90EA4"/>
    <w:rsid w:val="00E9183D"/>
    <w:rsid w:val="00E91A96"/>
    <w:rsid w:val="00E9212B"/>
    <w:rsid w:val="00E93202"/>
    <w:rsid w:val="00E9427F"/>
    <w:rsid w:val="00E943E9"/>
    <w:rsid w:val="00E94863"/>
    <w:rsid w:val="00E949F6"/>
    <w:rsid w:val="00E95425"/>
    <w:rsid w:val="00E97B09"/>
    <w:rsid w:val="00EA122F"/>
    <w:rsid w:val="00EA18E9"/>
    <w:rsid w:val="00EA1A7B"/>
    <w:rsid w:val="00EA1D96"/>
    <w:rsid w:val="00EA2005"/>
    <w:rsid w:val="00EA264F"/>
    <w:rsid w:val="00EA2965"/>
    <w:rsid w:val="00EA30BB"/>
    <w:rsid w:val="00EA572E"/>
    <w:rsid w:val="00EA6E96"/>
    <w:rsid w:val="00EA79BC"/>
    <w:rsid w:val="00EB032C"/>
    <w:rsid w:val="00EB0791"/>
    <w:rsid w:val="00EB0CA6"/>
    <w:rsid w:val="00EB0D1B"/>
    <w:rsid w:val="00EB230A"/>
    <w:rsid w:val="00EB2F14"/>
    <w:rsid w:val="00EB4BC1"/>
    <w:rsid w:val="00EB619F"/>
    <w:rsid w:val="00EB7A0E"/>
    <w:rsid w:val="00EB7B66"/>
    <w:rsid w:val="00EB7BFD"/>
    <w:rsid w:val="00EC0614"/>
    <w:rsid w:val="00EC09A3"/>
    <w:rsid w:val="00EC16A5"/>
    <w:rsid w:val="00EC2374"/>
    <w:rsid w:val="00EC362B"/>
    <w:rsid w:val="00EC37CB"/>
    <w:rsid w:val="00EC4627"/>
    <w:rsid w:val="00EC4772"/>
    <w:rsid w:val="00EC50CC"/>
    <w:rsid w:val="00EC567A"/>
    <w:rsid w:val="00EC6D68"/>
    <w:rsid w:val="00EC6D94"/>
    <w:rsid w:val="00ED15F5"/>
    <w:rsid w:val="00ED2E72"/>
    <w:rsid w:val="00ED2FD6"/>
    <w:rsid w:val="00ED4620"/>
    <w:rsid w:val="00ED4CC9"/>
    <w:rsid w:val="00ED55AA"/>
    <w:rsid w:val="00ED59A5"/>
    <w:rsid w:val="00ED65C6"/>
    <w:rsid w:val="00ED6CA2"/>
    <w:rsid w:val="00ED78E8"/>
    <w:rsid w:val="00ED7994"/>
    <w:rsid w:val="00ED7E09"/>
    <w:rsid w:val="00EE0F95"/>
    <w:rsid w:val="00EE1D28"/>
    <w:rsid w:val="00EE202F"/>
    <w:rsid w:val="00EE2791"/>
    <w:rsid w:val="00EE2CAC"/>
    <w:rsid w:val="00EE3D22"/>
    <w:rsid w:val="00EE56C9"/>
    <w:rsid w:val="00EE5EA8"/>
    <w:rsid w:val="00EE5F12"/>
    <w:rsid w:val="00EE62A6"/>
    <w:rsid w:val="00EE635B"/>
    <w:rsid w:val="00EE6948"/>
    <w:rsid w:val="00EE6A13"/>
    <w:rsid w:val="00EE7710"/>
    <w:rsid w:val="00EF0FA3"/>
    <w:rsid w:val="00EF1209"/>
    <w:rsid w:val="00EF4DC1"/>
    <w:rsid w:val="00EF6192"/>
    <w:rsid w:val="00EF6965"/>
    <w:rsid w:val="00EF6A5C"/>
    <w:rsid w:val="00EF753C"/>
    <w:rsid w:val="00F01AFB"/>
    <w:rsid w:val="00F01B27"/>
    <w:rsid w:val="00F0241C"/>
    <w:rsid w:val="00F02877"/>
    <w:rsid w:val="00F02D48"/>
    <w:rsid w:val="00F03026"/>
    <w:rsid w:val="00F040F0"/>
    <w:rsid w:val="00F044B6"/>
    <w:rsid w:val="00F04993"/>
    <w:rsid w:val="00F05234"/>
    <w:rsid w:val="00F054C9"/>
    <w:rsid w:val="00F0616B"/>
    <w:rsid w:val="00F063A6"/>
    <w:rsid w:val="00F06907"/>
    <w:rsid w:val="00F117F9"/>
    <w:rsid w:val="00F1183B"/>
    <w:rsid w:val="00F127BF"/>
    <w:rsid w:val="00F132C4"/>
    <w:rsid w:val="00F14D28"/>
    <w:rsid w:val="00F14E17"/>
    <w:rsid w:val="00F15503"/>
    <w:rsid w:val="00F165B1"/>
    <w:rsid w:val="00F17B25"/>
    <w:rsid w:val="00F20871"/>
    <w:rsid w:val="00F23A8D"/>
    <w:rsid w:val="00F23FA4"/>
    <w:rsid w:val="00F245E9"/>
    <w:rsid w:val="00F2560A"/>
    <w:rsid w:val="00F25E40"/>
    <w:rsid w:val="00F25FAF"/>
    <w:rsid w:val="00F2603B"/>
    <w:rsid w:val="00F26647"/>
    <w:rsid w:val="00F26EFB"/>
    <w:rsid w:val="00F26FC1"/>
    <w:rsid w:val="00F2770F"/>
    <w:rsid w:val="00F27AA4"/>
    <w:rsid w:val="00F3233F"/>
    <w:rsid w:val="00F328AD"/>
    <w:rsid w:val="00F329E8"/>
    <w:rsid w:val="00F32AE2"/>
    <w:rsid w:val="00F33887"/>
    <w:rsid w:val="00F34713"/>
    <w:rsid w:val="00F347DA"/>
    <w:rsid w:val="00F350B5"/>
    <w:rsid w:val="00F372ED"/>
    <w:rsid w:val="00F372F5"/>
    <w:rsid w:val="00F41306"/>
    <w:rsid w:val="00F4157B"/>
    <w:rsid w:val="00F41DF3"/>
    <w:rsid w:val="00F41F44"/>
    <w:rsid w:val="00F42947"/>
    <w:rsid w:val="00F437F8"/>
    <w:rsid w:val="00F43DEA"/>
    <w:rsid w:val="00F449FA"/>
    <w:rsid w:val="00F44CC7"/>
    <w:rsid w:val="00F45370"/>
    <w:rsid w:val="00F46CCE"/>
    <w:rsid w:val="00F4702A"/>
    <w:rsid w:val="00F50755"/>
    <w:rsid w:val="00F5303E"/>
    <w:rsid w:val="00F532A7"/>
    <w:rsid w:val="00F533B6"/>
    <w:rsid w:val="00F55842"/>
    <w:rsid w:val="00F55C9E"/>
    <w:rsid w:val="00F570EA"/>
    <w:rsid w:val="00F576FB"/>
    <w:rsid w:val="00F60801"/>
    <w:rsid w:val="00F60EFB"/>
    <w:rsid w:val="00F61AB9"/>
    <w:rsid w:val="00F633E4"/>
    <w:rsid w:val="00F63A49"/>
    <w:rsid w:val="00F63AD1"/>
    <w:rsid w:val="00F63AF6"/>
    <w:rsid w:val="00F64125"/>
    <w:rsid w:val="00F645B6"/>
    <w:rsid w:val="00F65422"/>
    <w:rsid w:val="00F6552A"/>
    <w:rsid w:val="00F65A00"/>
    <w:rsid w:val="00F660A4"/>
    <w:rsid w:val="00F660EE"/>
    <w:rsid w:val="00F67AEA"/>
    <w:rsid w:val="00F705C5"/>
    <w:rsid w:val="00F70BFF"/>
    <w:rsid w:val="00F71733"/>
    <w:rsid w:val="00F729FB"/>
    <w:rsid w:val="00F72D90"/>
    <w:rsid w:val="00F732F7"/>
    <w:rsid w:val="00F73363"/>
    <w:rsid w:val="00F7393E"/>
    <w:rsid w:val="00F76B4B"/>
    <w:rsid w:val="00F76DE2"/>
    <w:rsid w:val="00F8066C"/>
    <w:rsid w:val="00F81A7F"/>
    <w:rsid w:val="00F82681"/>
    <w:rsid w:val="00F82797"/>
    <w:rsid w:val="00F82C62"/>
    <w:rsid w:val="00F841D8"/>
    <w:rsid w:val="00F85434"/>
    <w:rsid w:val="00F85D0F"/>
    <w:rsid w:val="00F90247"/>
    <w:rsid w:val="00F9333B"/>
    <w:rsid w:val="00F937A3"/>
    <w:rsid w:val="00F93B6E"/>
    <w:rsid w:val="00F94692"/>
    <w:rsid w:val="00F96551"/>
    <w:rsid w:val="00F967BF"/>
    <w:rsid w:val="00F977BD"/>
    <w:rsid w:val="00F97DDD"/>
    <w:rsid w:val="00F97EEB"/>
    <w:rsid w:val="00FA0C68"/>
    <w:rsid w:val="00FA2312"/>
    <w:rsid w:val="00FA2A13"/>
    <w:rsid w:val="00FA42C0"/>
    <w:rsid w:val="00FA4CCC"/>
    <w:rsid w:val="00FA55DC"/>
    <w:rsid w:val="00FA5902"/>
    <w:rsid w:val="00FA5E3B"/>
    <w:rsid w:val="00FA6241"/>
    <w:rsid w:val="00FA6E6E"/>
    <w:rsid w:val="00FB1268"/>
    <w:rsid w:val="00FB1992"/>
    <w:rsid w:val="00FB26BD"/>
    <w:rsid w:val="00FB3857"/>
    <w:rsid w:val="00FB3B04"/>
    <w:rsid w:val="00FB3B9E"/>
    <w:rsid w:val="00FB44A9"/>
    <w:rsid w:val="00FB475C"/>
    <w:rsid w:val="00FB4820"/>
    <w:rsid w:val="00FB5739"/>
    <w:rsid w:val="00FB5EDD"/>
    <w:rsid w:val="00FB607D"/>
    <w:rsid w:val="00FB715F"/>
    <w:rsid w:val="00FC0DDA"/>
    <w:rsid w:val="00FC0F7F"/>
    <w:rsid w:val="00FC1026"/>
    <w:rsid w:val="00FC1CBE"/>
    <w:rsid w:val="00FC35A0"/>
    <w:rsid w:val="00FC4FB2"/>
    <w:rsid w:val="00FC51F6"/>
    <w:rsid w:val="00FC63A8"/>
    <w:rsid w:val="00FC6867"/>
    <w:rsid w:val="00FC6B71"/>
    <w:rsid w:val="00FC7709"/>
    <w:rsid w:val="00FC7B86"/>
    <w:rsid w:val="00FC7E7D"/>
    <w:rsid w:val="00FD0E06"/>
    <w:rsid w:val="00FD2573"/>
    <w:rsid w:val="00FD28F5"/>
    <w:rsid w:val="00FD2D5C"/>
    <w:rsid w:val="00FD3CF7"/>
    <w:rsid w:val="00FD3CFE"/>
    <w:rsid w:val="00FD3E95"/>
    <w:rsid w:val="00FD4B86"/>
    <w:rsid w:val="00FD4C1F"/>
    <w:rsid w:val="00FD5AB9"/>
    <w:rsid w:val="00FD5DEA"/>
    <w:rsid w:val="00FD6EED"/>
    <w:rsid w:val="00FD742A"/>
    <w:rsid w:val="00FE1130"/>
    <w:rsid w:val="00FE1831"/>
    <w:rsid w:val="00FE1C3A"/>
    <w:rsid w:val="00FE1CE5"/>
    <w:rsid w:val="00FE1DA9"/>
    <w:rsid w:val="00FE3445"/>
    <w:rsid w:val="00FE38CC"/>
    <w:rsid w:val="00FE3EF8"/>
    <w:rsid w:val="00FE4C40"/>
    <w:rsid w:val="00FE614F"/>
    <w:rsid w:val="00FE70BC"/>
    <w:rsid w:val="00FE7416"/>
    <w:rsid w:val="00FE7F5B"/>
    <w:rsid w:val="00FF04C1"/>
    <w:rsid w:val="00FF1194"/>
    <w:rsid w:val="00FF1F6B"/>
    <w:rsid w:val="00FF240F"/>
    <w:rsid w:val="00FF510A"/>
    <w:rsid w:val="00FF7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05"/>
  </w:style>
  <w:style w:type="paragraph" w:styleId="1">
    <w:name w:val="heading 1"/>
    <w:basedOn w:val="a"/>
    <w:next w:val="a"/>
    <w:link w:val="10"/>
    <w:uiPriority w:val="9"/>
    <w:qFormat/>
    <w:rsid w:val="00712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Überschrift 2 Char2,Überschrift 2 Char1 Char,Überschrift 2 Char Char Char,Überschrift 2 Char1,Überschrift 2 Char Char"/>
    <w:basedOn w:val="a"/>
    <w:next w:val="a"/>
    <w:link w:val="20"/>
    <w:uiPriority w:val="99"/>
    <w:qFormat/>
    <w:rsid w:val="002B613C"/>
    <w:pPr>
      <w:keepNext/>
      <w:spacing w:before="240" w:after="60" w:line="240" w:lineRule="auto"/>
      <w:jc w:val="both"/>
      <w:outlineLvl w:val="1"/>
    </w:pPr>
    <w:rPr>
      <w:rFonts w:ascii="Arial" w:eastAsia="Times New Roman" w:hAnsi="Arial" w:cs="Times New Roman"/>
      <w:b/>
      <w:bCs/>
      <w:iCs/>
      <w:color w:val="6666FF"/>
      <w:sz w:val="28"/>
      <w:szCs w:val="28"/>
      <w:lang w:val="en-GB" w:eastAsia="de-DE"/>
    </w:rPr>
  </w:style>
  <w:style w:type="paragraph" w:styleId="3">
    <w:name w:val="heading 3"/>
    <w:basedOn w:val="a"/>
    <w:next w:val="a"/>
    <w:link w:val="30"/>
    <w:uiPriority w:val="9"/>
    <w:semiHidden/>
    <w:unhideWhenUsed/>
    <w:qFormat/>
    <w:rsid w:val="007211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Akapit z listą BS,Bullet1,Main numbered paragraph,List Paragraph 1,ADB List Paragraph,List Paragraph (numbered (a)),List Paragraph11"/>
    <w:basedOn w:val="a"/>
    <w:link w:val="a4"/>
    <w:uiPriority w:val="34"/>
    <w:qFormat/>
    <w:rsid w:val="009F1EE2"/>
    <w:pPr>
      <w:ind w:left="720"/>
      <w:contextualSpacing/>
    </w:pPr>
  </w:style>
  <w:style w:type="table" w:styleId="a5">
    <w:name w:val="Table Grid"/>
    <w:basedOn w:val="a1"/>
    <w:uiPriority w:val="59"/>
    <w:rsid w:val="00906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31"/>
    <w:rsid w:val="002D3EB5"/>
    <w:rPr>
      <w:rFonts w:ascii="Arial" w:eastAsia="Arial" w:hAnsi="Arial" w:cs="Arial"/>
      <w:spacing w:val="1"/>
      <w:sz w:val="20"/>
      <w:szCs w:val="20"/>
      <w:shd w:val="clear" w:color="auto" w:fill="FFFFFF"/>
    </w:rPr>
  </w:style>
  <w:style w:type="paragraph" w:customStyle="1" w:styleId="31">
    <w:name w:val="Основной текст3"/>
    <w:basedOn w:val="a"/>
    <w:link w:val="a6"/>
    <w:rsid w:val="002D3EB5"/>
    <w:pPr>
      <w:widowControl w:val="0"/>
      <w:shd w:val="clear" w:color="auto" w:fill="FFFFFF"/>
      <w:spacing w:before="1860" w:after="1860" w:line="0" w:lineRule="atLeast"/>
      <w:ind w:hanging="560"/>
      <w:jc w:val="both"/>
    </w:pPr>
    <w:rPr>
      <w:rFonts w:ascii="Arial" w:eastAsia="Arial" w:hAnsi="Arial" w:cs="Arial"/>
      <w:spacing w:val="1"/>
      <w:sz w:val="20"/>
      <w:szCs w:val="20"/>
    </w:rPr>
  </w:style>
  <w:style w:type="character" w:customStyle="1" w:styleId="a7">
    <w:name w:val="Подпись к таблице_"/>
    <w:basedOn w:val="a0"/>
    <w:link w:val="a8"/>
    <w:rsid w:val="00097365"/>
    <w:rPr>
      <w:rFonts w:ascii="Arial" w:eastAsia="Arial" w:hAnsi="Arial" w:cs="Arial"/>
      <w:spacing w:val="1"/>
      <w:sz w:val="20"/>
      <w:szCs w:val="20"/>
      <w:shd w:val="clear" w:color="auto" w:fill="FFFFFF"/>
    </w:rPr>
  </w:style>
  <w:style w:type="paragraph" w:customStyle="1" w:styleId="a8">
    <w:name w:val="Подпись к таблице"/>
    <w:basedOn w:val="a"/>
    <w:link w:val="a7"/>
    <w:rsid w:val="00097365"/>
    <w:pPr>
      <w:widowControl w:val="0"/>
      <w:shd w:val="clear" w:color="auto" w:fill="FFFFFF"/>
      <w:spacing w:after="0" w:line="0" w:lineRule="atLeast"/>
    </w:pPr>
    <w:rPr>
      <w:rFonts w:ascii="Arial" w:eastAsia="Arial" w:hAnsi="Arial" w:cs="Arial"/>
      <w:spacing w:val="1"/>
      <w:sz w:val="20"/>
      <w:szCs w:val="20"/>
    </w:rPr>
  </w:style>
  <w:style w:type="character" w:customStyle="1" w:styleId="11">
    <w:name w:val="Основной текст1"/>
    <w:basedOn w:val="a6"/>
    <w:rsid w:val="00097365"/>
    <w:rPr>
      <w:rFonts w:ascii="Arial" w:eastAsia="Arial" w:hAnsi="Arial" w:cs="Arial"/>
      <w:b w:val="0"/>
      <w:bCs w:val="0"/>
      <w:i w:val="0"/>
      <w:iCs w:val="0"/>
      <w:smallCaps w:val="0"/>
      <w:strike w:val="0"/>
      <w:color w:val="000000"/>
      <w:spacing w:val="1"/>
      <w:w w:val="100"/>
      <w:position w:val="0"/>
      <w:sz w:val="20"/>
      <w:szCs w:val="20"/>
      <w:u w:val="none"/>
      <w:shd w:val="clear" w:color="auto" w:fill="FFFFFF"/>
      <w:lang w:val="en-US"/>
    </w:rPr>
  </w:style>
  <w:style w:type="character" w:customStyle="1" w:styleId="85pt0pt">
    <w:name w:val="Основной текст + 8;5 pt;Интервал 0 pt"/>
    <w:basedOn w:val="a6"/>
    <w:rsid w:val="00097365"/>
    <w:rPr>
      <w:rFonts w:ascii="Arial" w:eastAsia="Arial" w:hAnsi="Arial" w:cs="Arial"/>
      <w:b w:val="0"/>
      <w:bCs w:val="0"/>
      <w:i w:val="0"/>
      <w:iCs w:val="0"/>
      <w:smallCaps w:val="0"/>
      <w:strike w:val="0"/>
      <w:color w:val="000000"/>
      <w:spacing w:val="3"/>
      <w:w w:val="100"/>
      <w:position w:val="0"/>
      <w:sz w:val="17"/>
      <w:szCs w:val="17"/>
      <w:u w:val="none"/>
      <w:shd w:val="clear" w:color="auto" w:fill="FFFFFF"/>
      <w:lang w:val="en-US"/>
    </w:rPr>
  </w:style>
  <w:style w:type="character" w:customStyle="1" w:styleId="85pt1pt">
    <w:name w:val="Основной текст + 8;5 pt;Интервал 1 pt"/>
    <w:basedOn w:val="a6"/>
    <w:rsid w:val="00097365"/>
    <w:rPr>
      <w:rFonts w:ascii="Arial" w:eastAsia="Arial" w:hAnsi="Arial" w:cs="Arial"/>
      <w:b w:val="0"/>
      <w:bCs w:val="0"/>
      <w:i w:val="0"/>
      <w:iCs w:val="0"/>
      <w:smallCaps w:val="0"/>
      <w:strike w:val="0"/>
      <w:color w:val="000000"/>
      <w:spacing w:val="26"/>
      <w:w w:val="100"/>
      <w:position w:val="0"/>
      <w:sz w:val="17"/>
      <w:szCs w:val="17"/>
      <w:u w:val="none"/>
      <w:shd w:val="clear" w:color="auto" w:fill="FFFFFF"/>
      <w:lang w:val="en-US"/>
    </w:rPr>
  </w:style>
  <w:style w:type="paragraph" w:customStyle="1" w:styleId="Default">
    <w:name w:val="Default"/>
    <w:rsid w:val="009349DC"/>
    <w:pPr>
      <w:autoSpaceDE w:val="0"/>
      <w:autoSpaceDN w:val="0"/>
      <w:adjustRightInd w:val="0"/>
      <w:spacing w:after="0" w:line="240" w:lineRule="auto"/>
    </w:pPr>
    <w:rPr>
      <w:rFonts w:ascii="Arial" w:hAnsi="Arial" w:cs="Arial"/>
      <w:color w:val="000000"/>
      <w:sz w:val="24"/>
      <w:szCs w:val="24"/>
    </w:rPr>
  </w:style>
  <w:style w:type="paragraph" w:styleId="a9">
    <w:name w:val="No Spacing"/>
    <w:uiPriority w:val="1"/>
    <w:qFormat/>
    <w:rsid w:val="0085065F"/>
    <w:pPr>
      <w:spacing w:after="0" w:line="240" w:lineRule="auto"/>
    </w:pPr>
    <w:rPr>
      <w:rFonts w:ascii="Calibri" w:eastAsia="Calibri" w:hAnsi="Calibri" w:cs="Times New Roman"/>
      <w:lang w:val="en-US"/>
    </w:rPr>
  </w:style>
  <w:style w:type="character" w:customStyle="1" w:styleId="a4">
    <w:name w:val="Абзац списка Знак"/>
    <w:aliases w:val="List_Paragraph Знак,Multilevel para_II Знак,List Paragraph1 Знак,Akapit z listą BS Знак,Bullet1 Знак,Main numbered paragraph Знак,List Paragraph 1 Знак,ADB List Paragraph Знак,List Paragraph (numbered (a)) Знак,List Paragraph11 Знак"/>
    <w:link w:val="a3"/>
    <w:uiPriority w:val="34"/>
    <w:locked/>
    <w:rsid w:val="00B11194"/>
  </w:style>
  <w:style w:type="character" w:customStyle="1" w:styleId="21">
    <w:name w:val="Заголовок №2_"/>
    <w:basedOn w:val="a0"/>
    <w:link w:val="22"/>
    <w:rsid w:val="00AF4915"/>
    <w:rPr>
      <w:rFonts w:ascii="Arial" w:eastAsia="Arial" w:hAnsi="Arial" w:cs="Arial"/>
      <w:spacing w:val="1"/>
      <w:sz w:val="20"/>
      <w:szCs w:val="20"/>
      <w:shd w:val="clear" w:color="auto" w:fill="FFFFFF"/>
    </w:rPr>
  </w:style>
  <w:style w:type="paragraph" w:customStyle="1" w:styleId="22">
    <w:name w:val="Заголовок №2"/>
    <w:basedOn w:val="a"/>
    <w:link w:val="21"/>
    <w:rsid w:val="00AF4915"/>
    <w:pPr>
      <w:widowControl w:val="0"/>
      <w:shd w:val="clear" w:color="auto" w:fill="FFFFFF"/>
      <w:spacing w:after="300" w:line="0" w:lineRule="atLeast"/>
      <w:jc w:val="center"/>
      <w:outlineLvl w:val="1"/>
    </w:pPr>
    <w:rPr>
      <w:rFonts w:ascii="Arial" w:eastAsia="Arial" w:hAnsi="Arial" w:cs="Arial"/>
      <w:spacing w:val="1"/>
      <w:sz w:val="20"/>
      <w:szCs w:val="20"/>
    </w:rPr>
  </w:style>
  <w:style w:type="character" w:customStyle="1" w:styleId="aa">
    <w:name w:val="Подпись к картинке_"/>
    <w:basedOn w:val="a0"/>
    <w:link w:val="ab"/>
    <w:rsid w:val="00AF4915"/>
    <w:rPr>
      <w:rFonts w:ascii="Arial" w:eastAsia="Arial" w:hAnsi="Arial" w:cs="Arial"/>
      <w:spacing w:val="1"/>
      <w:sz w:val="20"/>
      <w:szCs w:val="20"/>
      <w:shd w:val="clear" w:color="auto" w:fill="FFFFFF"/>
    </w:rPr>
  </w:style>
  <w:style w:type="paragraph" w:customStyle="1" w:styleId="ab">
    <w:name w:val="Подпись к картинке"/>
    <w:basedOn w:val="a"/>
    <w:link w:val="aa"/>
    <w:rsid w:val="00AF4915"/>
    <w:pPr>
      <w:widowControl w:val="0"/>
      <w:shd w:val="clear" w:color="auto" w:fill="FFFFFF"/>
      <w:spacing w:after="0" w:line="0" w:lineRule="atLeast"/>
    </w:pPr>
    <w:rPr>
      <w:rFonts w:ascii="Arial" w:eastAsia="Arial" w:hAnsi="Arial" w:cs="Arial"/>
      <w:spacing w:val="1"/>
      <w:sz w:val="20"/>
      <w:szCs w:val="20"/>
    </w:rPr>
  </w:style>
  <w:style w:type="paragraph" w:styleId="ac">
    <w:name w:val="caption"/>
    <w:aliases w:val="Char Char Char,Char Char Char Char Char Char Char Char Char Char Char Char Char Char Char,Char Char Char Char Char Char Char Char Char Char Char Char Char Char Char Ch,figure,Caption-Table,FWT B,Légende seureca"/>
    <w:basedOn w:val="a"/>
    <w:next w:val="a"/>
    <w:link w:val="ad"/>
    <w:unhideWhenUsed/>
    <w:qFormat/>
    <w:rsid w:val="00860DDA"/>
    <w:pPr>
      <w:spacing w:line="240" w:lineRule="auto"/>
    </w:pPr>
    <w:rPr>
      <w:b/>
      <w:bCs/>
      <w:color w:val="4F81BD" w:themeColor="accent1"/>
      <w:sz w:val="18"/>
      <w:szCs w:val="18"/>
    </w:rPr>
  </w:style>
  <w:style w:type="paragraph" w:customStyle="1" w:styleId="23">
    <w:name w:val="Основной текст2"/>
    <w:basedOn w:val="a"/>
    <w:rsid w:val="009C20CE"/>
    <w:pPr>
      <w:widowControl w:val="0"/>
      <w:shd w:val="clear" w:color="auto" w:fill="FFFFFF"/>
      <w:spacing w:after="0" w:line="0" w:lineRule="atLeast"/>
      <w:ind w:hanging="460"/>
    </w:pPr>
    <w:rPr>
      <w:rFonts w:ascii="Arial Unicode MS" w:eastAsia="Arial Unicode MS" w:hAnsi="Arial Unicode MS" w:cs="Arial Unicode MS"/>
      <w:spacing w:val="1"/>
      <w:sz w:val="16"/>
      <w:szCs w:val="16"/>
    </w:rPr>
  </w:style>
  <w:style w:type="character" w:customStyle="1" w:styleId="4">
    <w:name w:val="Основной текст (4)_"/>
    <w:basedOn w:val="a0"/>
    <w:link w:val="40"/>
    <w:rsid w:val="009C20CE"/>
    <w:rPr>
      <w:rFonts w:ascii="Arial Unicode MS" w:eastAsia="Arial Unicode MS" w:hAnsi="Arial Unicode MS" w:cs="Arial Unicode MS"/>
      <w:b/>
      <w:bCs/>
      <w:sz w:val="18"/>
      <w:szCs w:val="18"/>
      <w:shd w:val="clear" w:color="auto" w:fill="FFFFFF"/>
    </w:rPr>
  </w:style>
  <w:style w:type="paragraph" w:customStyle="1" w:styleId="40">
    <w:name w:val="Основной текст (4)"/>
    <w:basedOn w:val="a"/>
    <w:link w:val="4"/>
    <w:rsid w:val="009C20CE"/>
    <w:pPr>
      <w:widowControl w:val="0"/>
      <w:shd w:val="clear" w:color="auto" w:fill="FFFFFF"/>
      <w:spacing w:before="780" w:after="0" w:line="230" w:lineRule="exact"/>
      <w:ind w:hanging="380"/>
      <w:jc w:val="center"/>
    </w:pPr>
    <w:rPr>
      <w:rFonts w:ascii="Arial Unicode MS" w:eastAsia="Arial Unicode MS" w:hAnsi="Arial Unicode MS" w:cs="Arial Unicode MS"/>
      <w:b/>
      <w:bCs/>
      <w:sz w:val="18"/>
      <w:szCs w:val="18"/>
    </w:rPr>
  </w:style>
  <w:style w:type="character" w:customStyle="1" w:styleId="24">
    <w:name w:val="Подпись к картинке (2)_"/>
    <w:basedOn w:val="a0"/>
    <w:link w:val="25"/>
    <w:rsid w:val="009C20CE"/>
    <w:rPr>
      <w:rFonts w:ascii="Arial Unicode MS" w:eastAsia="Arial Unicode MS" w:hAnsi="Arial Unicode MS" w:cs="Arial Unicode MS"/>
      <w:spacing w:val="1"/>
      <w:sz w:val="16"/>
      <w:szCs w:val="16"/>
      <w:shd w:val="clear" w:color="auto" w:fill="FFFFFF"/>
    </w:rPr>
  </w:style>
  <w:style w:type="paragraph" w:customStyle="1" w:styleId="25">
    <w:name w:val="Подпись к картинке (2)"/>
    <w:basedOn w:val="a"/>
    <w:link w:val="24"/>
    <w:rsid w:val="009C20CE"/>
    <w:pPr>
      <w:widowControl w:val="0"/>
      <w:shd w:val="clear" w:color="auto" w:fill="FFFFFF"/>
      <w:spacing w:after="60" w:line="0" w:lineRule="atLeast"/>
      <w:jc w:val="center"/>
    </w:pPr>
    <w:rPr>
      <w:rFonts w:ascii="Arial Unicode MS" w:eastAsia="Arial Unicode MS" w:hAnsi="Arial Unicode MS" w:cs="Arial Unicode MS"/>
      <w:spacing w:val="1"/>
      <w:sz w:val="16"/>
      <w:szCs w:val="16"/>
    </w:rPr>
  </w:style>
  <w:style w:type="character" w:customStyle="1" w:styleId="ad">
    <w:name w:val="Название объекта Знак"/>
    <w:aliases w:val="Char Char Char Знак,Char Char Char Char Char Char Char Char Char Char Char Char Char Char Char Знак,Char Char Char Char Char Char Char Char Char Char Char Char Char Char Char Ch Знак,figure Знак,Caption-Table Знак,FWT B Знак"/>
    <w:basedOn w:val="a0"/>
    <w:link w:val="ac"/>
    <w:locked/>
    <w:rsid w:val="009C20CE"/>
    <w:rPr>
      <w:b/>
      <w:bCs/>
      <w:color w:val="4F81BD" w:themeColor="accent1"/>
      <w:sz w:val="18"/>
      <w:szCs w:val="18"/>
    </w:rPr>
  </w:style>
  <w:style w:type="paragraph" w:styleId="ae">
    <w:name w:val="Balloon Text"/>
    <w:basedOn w:val="a"/>
    <w:link w:val="af"/>
    <w:uiPriority w:val="99"/>
    <w:semiHidden/>
    <w:unhideWhenUsed/>
    <w:rsid w:val="009C20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20CE"/>
    <w:rPr>
      <w:rFonts w:ascii="Tahoma" w:hAnsi="Tahoma" w:cs="Tahoma"/>
      <w:sz w:val="16"/>
      <w:szCs w:val="16"/>
    </w:rPr>
  </w:style>
  <w:style w:type="character" w:customStyle="1" w:styleId="20">
    <w:name w:val="Заголовок 2 Знак"/>
    <w:aliases w:val="Überschrift 2 Char2 Знак,Überschrift 2 Char1 Char Знак,Überschrift 2 Char Char Char Знак,Überschrift 2 Char1 Знак,Überschrift 2 Char Char Знак"/>
    <w:basedOn w:val="a0"/>
    <w:link w:val="2"/>
    <w:uiPriority w:val="99"/>
    <w:rsid w:val="002B613C"/>
    <w:rPr>
      <w:rFonts w:ascii="Arial" w:eastAsia="Times New Roman" w:hAnsi="Arial" w:cs="Times New Roman"/>
      <w:b/>
      <w:bCs/>
      <w:iCs/>
      <w:color w:val="6666FF"/>
      <w:sz w:val="28"/>
      <w:szCs w:val="28"/>
      <w:lang w:val="en-GB" w:eastAsia="de-DE"/>
    </w:rPr>
  </w:style>
  <w:style w:type="character" w:customStyle="1" w:styleId="10">
    <w:name w:val="Заголовок 1 Знак"/>
    <w:basedOn w:val="a0"/>
    <w:link w:val="1"/>
    <w:uiPriority w:val="9"/>
    <w:rsid w:val="00712A69"/>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F25E40"/>
    <w:pPr>
      <w:outlineLvl w:val="9"/>
    </w:pPr>
    <w:rPr>
      <w:lang w:eastAsia="ru-RU"/>
    </w:rPr>
  </w:style>
  <w:style w:type="paragraph" w:styleId="12">
    <w:name w:val="toc 1"/>
    <w:basedOn w:val="a"/>
    <w:next w:val="a"/>
    <w:autoRedefine/>
    <w:uiPriority w:val="39"/>
    <w:unhideWhenUsed/>
    <w:rsid w:val="00F25E40"/>
    <w:pPr>
      <w:spacing w:after="100"/>
    </w:pPr>
  </w:style>
  <w:style w:type="character" w:styleId="af1">
    <w:name w:val="Hyperlink"/>
    <w:basedOn w:val="a0"/>
    <w:uiPriority w:val="99"/>
    <w:unhideWhenUsed/>
    <w:rsid w:val="00F25E40"/>
    <w:rPr>
      <w:color w:val="0000FF" w:themeColor="hyperlink"/>
      <w:u w:val="single"/>
    </w:rPr>
  </w:style>
  <w:style w:type="paragraph" w:styleId="26">
    <w:name w:val="toc 2"/>
    <w:basedOn w:val="a"/>
    <w:next w:val="a"/>
    <w:autoRedefine/>
    <w:uiPriority w:val="39"/>
    <w:unhideWhenUsed/>
    <w:rsid w:val="005C39E8"/>
    <w:pPr>
      <w:tabs>
        <w:tab w:val="left" w:pos="851"/>
        <w:tab w:val="right" w:leader="dot" w:pos="9848"/>
      </w:tabs>
      <w:spacing w:after="100"/>
    </w:pPr>
  </w:style>
  <w:style w:type="character" w:customStyle="1" w:styleId="Arial">
    <w:name w:val="Основной текст + Arial"/>
    <w:aliases w:val="9 pt,Интервал 0 pt,Основной текст + 9 pt,Колонтитул + Arial Unicode MS,10,5 pt,Не полужирный"/>
    <w:basedOn w:val="a6"/>
    <w:rsid w:val="00DB248E"/>
    <w:rPr>
      <w:rFonts w:ascii="Arial" w:eastAsia="Arial" w:hAnsi="Arial" w:cs="Arial"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ArialUnicodeMS">
    <w:name w:val="Основной текст + Arial Unicode MS"/>
    <w:basedOn w:val="a6"/>
    <w:rsid w:val="00D646CA"/>
    <w:rPr>
      <w:rFonts w:ascii="Arial Unicode MS" w:eastAsia="Arial Unicode MS" w:hAnsi="Arial Unicode MS" w:cs="Arial Unicode MS"/>
      <w:b w:val="0"/>
      <w:bCs w:val="0"/>
      <w:i w:val="0"/>
      <w:iCs w:val="0"/>
      <w:smallCaps w:val="0"/>
      <w:strike w:val="0"/>
      <w:color w:val="000000"/>
      <w:spacing w:val="1"/>
      <w:w w:val="100"/>
      <w:position w:val="0"/>
      <w:sz w:val="20"/>
      <w:szCs w:val="20"/>
      <w:u w:val="none"/>
      <w:shd w:val="clear" w:color="auto" w:fill="FFFFFF"/>
      <w:lang w:val="en-US"/>
    </w:rPr>
  </w:style>
  <w:style w:type="paragraph" w:styleId="af2">
    <w:name w:val="header"/>
    <w:aliases w:val="h,Header ESE,Header 1,h4,Header Title"/>
    <w:basedOn w:val="a"/>
    <w:link w:val="af3"/>
    <w:unhideWhenUsed/>
    <w:rsid w:val="00383CAD"/>
    <w:pPr>
      <w:tabs>
        <w:tab w:val="center" w:pos="4677"/>
        <w:tab w:val="right" w:pos="9355"/>
      </w:tabs>
      <w:spacing w:after="0" w:line="240" w:lineRule="auto"/>
    </w:pPr>
  </w:style>
  <w:style w:type="character" w:customStyle="1" w:styleId="af3">
    <w:name w:val="Верхний колонтитул Знак"/>
    <w:aliases w:val="h Знак,Header ESE Знак,Header 1 Знак,h4 Знак,Header Title Знак"/>
    <w:basedOn w:val="a0"/>
    <w:link w:val="af2"/>
    <w:rsid w:val="00383CAD"/>
  </w:style>
  <w:style w:type="paragraph" w:styleId="af4">
    <w:name w:val="footer"/>
    <w:basedOn w:val="a"/>
    <w:link w:val="af5"/>
    <w:uiPriority w:val="99"/>
    <w:unhideWhenUsed/>
    <w:rsid w:val="00383CA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83CAD"/>
  </w:style>
  <w:style w:type="paragraph" w:styleId="af6">
    <w:name w:val="footnote text"/>
    <w:aliases w:val="ft,single space,FOOTNOTES,fn,(NECG) Footnote Text,Footnote Text Char Char Char Char Char,Footnote Text Char Char Char Char Char Char,(NECG) Footnote Text Char Char Char Char Char,Footnote Text Char Char Char,Fußnote Char,ft1,footnote text"/>
    <w:basedOn w:val="a"/>
    <w:link w:val="af7"/>
    <w:uiPriority w:val="99"/>
    <w:unhideWhenUsed/>
    <w:qFormat/>
    <w:rsid w:val="00C97757"/>
    <w:pPr>
      <w:spacing w:after="0" w:line="240" w:lineRule="auto"/>
    </w:pPr>
    <w:rPr>
      <w:sz w:val="20"/>
      <w:szCs w:val="20"/>
    </w:rPr>
  </w:style>
  <w:style w:type="character" w:customStyle="1" w:styleId="af7">
    <w:name w:val="Текст сноски Знак"/>
    <w:aliases w:val="ft Знак,single space Знак,FOOTNOTES Знак,fn Знак,(NECG) Footnote Text Знак,Footnote Text Char Char Char Char Char Знак,Footnote Text Char Char Char Char Char Char Знак,(NECG) Footnote Text Char Char Char Char Char Знак,ft1 Знак"/>
    <w:basedOn w:val="a0"/>
    <w:link w:val="af6"/>
    <w:uiPriority w:val="99"/>
    <w:rsid w:val="00C97757"/>
    <w:rPr>
      <w:sz w:val="20"/>
      <w:szCs w:val="20"/>
    </w:rPr>
  </w:style>
  <w:style w:type="character" w:styleId="af8">
    <w:name w:val="footnote reference"/>
    <w:aliases w:val="ftref,16 Point,Superscript 6 Point,Ref,de nota al pie,BVI fnr,fr,Footnote Ref in FtNote,SUPERS,List Bullet Char Char,appel Char Char,(NECG) Footnote Reference,Fußnotenzeichen DISS,Footnote text,ftref Char,fr Char,ftref Char1 Char,脚注引用"/>
    <w:basedOn w:val="a0"/>
    <w:link w:val="ftrefChar"/>
    <w:uiPriority w:val="99"/>
    <w:unhideWhenUsed/>
    <w:qFormat/>
    <w:rsid w:val="00C97757"/>
    <w:rPr>
      <w:vertAlign w:val="superscript"/>
    </w:rPr>
  </w:style>
  <w:style w:type="character" w:styleId="af9">
    <w:name w:val="Strong"/>
    <w:basedOn w:val="a0"/>
    <w:uiPriority w:val="22"/>
    <w:qFormat/>
    <w:rsid w:val="00B716B3"/>
    <w:rPr>
      <w:b/>
      <w:bCs/>
    </w:rPr>
  </w:style>
  <w:style w:type="character" w:customStyle="1" w:styleId="SubtleEmphasis1">
    <w:name w:val="Subtle Emphasis1"/>
    <w:uiPriority w:val="19"/>
    <w:qFormat/>
    <w:rsid w:val="005032A3"/>
    <w:rPr>
      <w:i/>
      <w:iCs/>
      <w:color w:val="808080"/>
    </w:rPr>
  </w:style>
  <w:style w:type="character" w:styleId="afa">
    <w:name w:val="Emphasis"/>
    <w:basedOn w:val="a0"/>
    <w:uiPriority w:val="20"/>
    <w:qFormat/>
    <w:rsid w:val="009C7386"/>
    <w:rPr>
      <w:i/>
      <w:iCs/>
    </w:rPr>
  </w:style>
  <w:style w:type="character" w:customStyle="1" w:styleId="9pt0pt">
    <w:name w:val="Основной текст + 9 pt;Интервал 0 pt"/>
    <w:basedOn w:val="a6"/>
    <w:rsid w:val="00DF5E13"/>
    <w:rPr>
      <w:rFonts w:ascii="Arial Unicode MS" w:eastAsia="Arial Unicode MS" w:hAnsi="Arial Unicode MS" w:cs="Arial Unicode MS"/>
      <w:b w:val="0"/>
      <w:bCs w:val="0"/>
      <w:i w:val="0"/>
      <w:iCs w:val="0"/>
      <w:smallCaps w:val="0"/>
      <w:strike w:val="0"/>
      <w:color w:val="000000"/>
      <w:spacing w:val="-1"/>
      <w:w w:val="100"/>
      <w:position w:val="0"/>
      <w:sz w:val="18"/>
      <w:szCs w:val="18"/>
      <w:u w:val="none"/>
      <w:shd w:val="clear" w:color="auto" w:fill="FFFFFF"/>
      <w:lang w:val="ru-RU"/>
    </w:rPr>
  </w:style>
  <w:style w:type="character" w:customStyle="1" w:styleId="9pt0pt0">
    <w:name w:val="Основной текст + 9 pt;Полужирный;Интервал 0 pt"/>
    <w:basedOn w:val="a6"/>
    <w:rsid w:val="00DF5E13"/>
    <w:rPr>
      <w:rFonts w:ascii="Arial Unicode MS" w:eastAsia="Arial Unicode MS" w:hAnsi="Arial Unicode MS" w:cs="Arial Unicode MS"/>
      <w:b/>
      <w:bCs/>
      <w:i w:val="0"/>
      <w:iCs w:val="0"/>
      <w:smallCaps w:val="0"/>
      <w:strike w:val="0"/>
      <w:color w:val="000000"/>
      <w:spacing w:val="-1"/>
      <w:w w:val="100"/>
      <w:position w:val="0"/>
      <w:sz w:val="18"/>
      <w:szCs w:val="18"/>
      <w:u w:val="none"/>
      <w:shd w:val="clear" w:color="auto" w:fill="FFFFFF"/>
      <w:lang w:val="ru-RU"/>
    </w:rPr>
  </w:style>
  <w:style w:type="character" w:customStyle="1" w:styleId="afb">
    <w:name w:val="Колонтитул_"/>
    <w:basedOn w:val="a0"/>
    <w:link w:val="afc"/>
    <w:rsid w:val="00A246B4"/>
    <w:rPr>
      <w:rFonts w:ascii="Arial" w:eastAsia="Arial" w:hAnsi="Arial" w:cs="Arial"/>
      <w:b/>
      <w:bCs/>
      <w:spacing w:val="3"/>
      <w:sz w:val="19"/>
      <w:szCs w:val="19"/>
      <w:shd w:val="clear" w:color="auto" w:fill="FFFFFF"/>
    </w:rPr>
  </w:style>
  <w:style w:type="paragraph" w:customStyle="1" w:styleId="afc">
    <w:name w:val="Колонтитул"/>
    <w:basedOn w:val="a"/>
    <w:link w:val="afb"/>
    <w:rsid w:val="00A246B4"/>
    <w:pPr>
      <w:widowControl w:val="0"/>
      <w:shd w:val="clear" w:color="auto" w:fill="FFFFFF"/>
      <w:spacing w:after="0" w:line="0" w:lineRule="atLeast"/>
    </w:pPr>
    <w:rPr>
      <w:rFonts w:ascii="Arial" w:eastAsia="Arial" w:hAnsi="Arial" w:cs="Arial"/>
      <w:b/>
      <w:bCs/>
      <w:spacing w:val="3"/>
      <w:sz w:val="19"/>
      <w:szCs w:val="19"/>
    </w:rPr>
  </w:style>
  <w:style w:type="character" w:customStyle="1" w:styleId="ArialUnicodeMS105pt0pt">
    <w:name w:val="Колонтитул + Arial Unicode MS;10;5 pt;Не полужирный;Интервал 0 pt"/>
    <w:basedOn w:val="afb"/>
    <w:rsid w:val="00A246B4"/>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en-US"/>
    </w:rPr>
  </w:style>
  <w:style w:type="character" w:customStyle="1" w:styleId="Arial9pt0pt">
    <w:name w:val="Основной текст + Arial;9 pt;Интервал 0 pt"/>
    <w:basedOn w:val="a6"/>
    <w:rsid w:val="00A246B4"/>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rPr>
  </w:style>
  <w:style w:type="character" w:styleId="afd">
    <w:name w:val="annotation reference"/>
    <w:basedOn w:val="a0"/>
    <w:uiPriority w:val="99"/>
    <w:unhideWhenUsed/>
    <w:rsid w:val="009F75A3"/>
    <w:rPr>
      <w:sz w:val="16"/>
      <w:szCs w:val="16"/>
    </w:rPr>
  </w:style>
  <w:style w:type="paragraph" w:styleId="afe">
    <w:name w:val="annotation text"/>
    <w:basedOn w:val="a"/>
    <w:link w:val="aff"/>
    <w:uiPriority w:val="99"/>
    <w:unhideWhenUsed/>
    <w:rsid w:val="009F75A3"/>
    <w:pPr>
      <w:spacing w:line="240" w:lineRule="auto"/>
    </w:pPr>
    <w:rPr>
      <w:sz w:val="20"/>
      <w:szCs w:val="20"/>
    </w:rPr>
  </w:style>
  <w:style w:type="character" w:customStyle="1" w:styleId="aff">
    <w:name w:val="Текст примечания Знак"/>
    <w:basedOn w:val="a0"/>
    <w:link w:val="afe"/>
    <w:uiPriority w:val="99"/>
    <w:rsid w:val="009F75A3"/>
    <w:rPr>
      <w:sz w:val="20"/>
      <w:szCs w:val="20"/>
    </w:rPr>
  </w:style>
  <w:style w:type="paragraph" w:styleId="aff0">
    <w:name w:val="annotation subject"/>
    <w:basedOn w:val="afe"/>
    <w:next w:val="afe"/>
    <w:link w:val="aff1"/>
    <w:uiPriority w:val="99"/>
    <w:semiHidden/>
    <w:unhideWhenUsed/>
    <w:rsid w:val="009F75A3"/>
    <w:rPr>
      <w:b/>
      <w:bCs/>
    </w:rPr>
  </w:style>
  <w:style w:type="character" w:customStyle="1" w:styleId="aff1">
    <w:name w:val="Тема примечания Знак"/>
    <w:basedOn w:val="aff"/>
    <w:link w:val="aff0"/>
    <w:uiPriority w:val="99"/>
    <w:semiHidden/>
    <w:rsid w:val="009F75A3"/>
    <w:rPr>
      <w:b/>
      <w:bCs/>
      <w:sz w:val="20"/>
      <w:szCs w:val="20"/>
    </w:rPr>
  </w:style>
  <w:style w:type="character" w:customStyle="1" w:styleId="30">
    <w:name w:val="Заголовок 3 Знак"/>
    <w:basedOn w:val="a0"/>
    <w:link w:val="3"/>
    <w:uiPriority w:val="9"/>
    <w:semiHidden/>
    <w:rsid w:val="007211B1"/>
    <w:rPr>
      <w:rFonts w:asciiTheme="majorHAnsi" w:eastAsiaTheme="majorEastAsia" w:hAnsiTheme="majorHAnsi" w:cstheme="majorBidi"/>
      <w:b/>
      <w:bCs/>
      <w:color w:val="4F81BD" w:themeColor="accent1"/>
    </w:rPr>
  </w:style>
  <w:style w:type="paragraph" w:customStyle="1" w:styleId="ftrefChar">
    <w:name w:val="ftref Знак Char"/>
    <w:aliases w:val="ftref Char Знак Char,ftref Char Car Char Car Char Car Car Char Car Car Char Знак Char,BVI fnr Char Car Char Car Char Car Car Char Car Car Car Car Car Car Car Car Car Char Знак Знак Char Cha"/>
    <w:basedOn w:val="a"/>
    <w:link w:val="af8"/>
    <w:uiPriority w:val="99"/>
    <w:rsid w:val="007A015F"/>
    <w:pPr>
      <w:spacing w:after="160" w:line="240" w:lineRule="exact"/>
    </w:pPr>
    <w:rPr>
      <w:vertAlign w:val="superscript"/>
    </w:rPr>
  </w:style>
  <w:style w:type="paragraph" w:customStyle="1" w:styleId="yiv6329397396msonormal">
    <w:name w:val="yiv6329397396msonormal"/>
    <w:basedOn w:val="a"/>
    <w:rsid w:val="006B45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ialUnicodeMS85pt0pt">
    <w:name w:val="Основной текст + Arial Unicode MS;8;5 pt;Полужирный;Интервал 0 pt"/>
    <w:basedOn w:val="a6"/>
    <w:rsid w:val="00A73BDE"/>
    <w:rPr>
      <w:rFonts w:ascii="Arial Unicode MS" w:eastAsia="Arial Unicode MS" w:hAnsi="Arial Unicode MS" w:cs="Arial Unicode MS"/>
      <w:b/>
      <w:bCs/>
      <w:i w:val="0"/>
      <w:iCs w:val="0"/>
      <w:smallCaps w:val="0"/>
      <w:strike w:val="0"/>
      <w:color w:val="000000"/>
      <w:spacing w:val="0"/>
      <w:w w:val="100"/>
      <w:position w:val="0"/>
      <w:sz w:val="17"/>
      <w:szCs w:val="17"/>
      <w:u w:val="none"/>
      <w:shd w:val="clear" w:color="auto" w:fill="FFFFFF"/>
      <w:lang w:val="en-US"/>
    </w:rPr>
  </w:style>
  <w:style w:type="paragraph" w:styleId="aff2">
    <w:name w:val="Normal (Web)"/>
    <w:basedOn w:val="a"/>
    <w:uiPriority w:val="99"/>
    <w:unhideWhenUsed/>
    <w:rsid w:val="00991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91800"/>
    <w:pPr>
      <w:widowControl w:val="0"/>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A05"/>
  </w:style>
  <w:style w:type="paragraph" w:styleId="1">
    <w:name w:val="heading 1"/>
    <w:basedOn w:val="a"/>
    <w:next w:val="a"/>
    <w:link w:val="10"/>
    <w:uiPriority w:val="9"/>
    <w:qFormat/>
    <w:rsid w:val="00712A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Überschrift 2 Char2,Überschrift 2 Char1 Char,Überschrift 2 Char Char Char,Überschrift 2 Char1,Überschrift 2 Char Char"/>
    <w:basedOn w:val="a"/>
    <w:next w:val="a"/>
    <w:link w:val="20"/>
    <w:uiPriority w:val="99"/>
    <w:qFormat/>
    <w:rsid w:val="002B613C"/>
    <w:pPr>
      <w:keepNext/>
      <w:spacing w:before="240" w:after="60" w:line="240" w:lineRule="auto"/>
      <w:jc w:val="both"/>
      <w:outlineLvl w:val="1"/>
    </w:pPr>
    <w:rPr>
      <w:rFonts w:ascii="Arial" w:eastAsia="Times New Roman" w:hAnsi="Arial" w:cs="Times New Roman"/>
      <w:b/>
      <w:bCs/>
      <w:iCs/>
      <w:color w:val="6666FF"/>
      <w:sz w:val="28"/>
      <w:szCs w:val="28"/>
      <w:lang w:val="en-GB" w:eastAsia="de-DE"/>
    </w:rPr>
  </w:style>
  <w:style w:type="paragraph" w:styleId="3">
    <w:name w:val="heading 3"/>
    <w:basedOn w:val="a"/>
    <w:next w:val="a"/>
    <w:link w:val="30"/>
    <w:uiPriority w:val="9"/>
    <w:semiHidden/>
    <w:unhideWhenUsed/>
    <w:qFormat/>
    <w:rsid w:val="007211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Akapit z listą BS,Bullet1,Main numbered paragraph,List Paragraph 1,ADB List Paragraph,List Paragraph (numbered (a)),List Paragraph11"/>
    <w:basedOn w:val="a"/>
    <w:link w:val="a4"/>
    <w:uiPriority w:val="34"/>
    <w:qFormat/>
    <w:rsid w:val="009F1EE2"/>
    <w:pPr>
      <w:ind w:left="720"/>
      <w:contextualSpacing/>
    </w:pPr>
  </w:style>
  <w:style w:type="table" w:styleId="a5">
    <w:name w:val="Table Grid"/>
    <w:basedOn w:val="a1"/>
    <w:uiPriority w:val="59"/>
    <w:rsid w:val="00906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31"/>
    <w:rsid w:val="002D3EB5"/>
    <w:rPr>
      <w:rFonts w:ascii="Arial" w:eastAsia="Arial" w:hAnsi="Arial" w:cs="Arial"/>
      <w:spacing w:val="1"/>
      <w:sz w:val="20"/>
      <w:szCs w:val="20"/>
      <w:shd w:val="clear" w:color="auto" w:fill="FFFFFF"/>
    </w:rPr>
  </w:style>
  <w:style w:type="paragraph" w:customStyle="1" w:styleId="31">
    <w:name w:val="Основной текст3"/>
    <w:basedOn w:val="a"/>
    <w:link w:val="a6"/>
    <w:rsid w:val="002D3EB5"/>
    <w:pPr>
      <w:widowControl w:val="0"/>
      <w:shd w:val="clear" w:color="auto" w:fill="FFFFFF"/>
      <w:spacing w:before="1860" w:after="1860" w:line="0" w:lineRule="atLeast"/>
      <w:ind w:hanging="560"/>
      <w:jc w:val="both"/>
    </w:pPr>
    <w:rPr>
      <w:rFonts w:ascii="Arial" w:eastAsia="Arial" w:hAnsi="Arial" w:cs="Arial"/>
      <w:spacing w:val="1"/>
      <w:sz w:val="20"/>
      <w:szCs w:val="20"/>
    </w:rPr>
  </w:style>
  <w:style w:type="character" w:customStyle="1" w:styleId="a7">
    <w:name w:val="Подпись к таблице_"/>
    <w:basedOn w:val="a0"/>
    <w:link w:val="a8"/>
    <w:rsid w:val="00097365"/>
    <w:rPr>
      <w:rFonts w:ascii="Arial" w:eastAsia="Arial" w:hAnsi="Arial" w:cs="Arial"/>
      <w:spacing w:val="1"/>
      <w:sz w:val="20"/>
      <w:szCs w:val="20"/>
      <w:shd w:val="clear" w:color="auto" w:fill="FFFFFF"/>
    </w:rPr>
  </w:style>
  <w:style w:type="paragraph" w:customStyle="1" w:styleId="a8">
    <w:name w:val="Подпись к таблице"/>
    <w:basedOn w:val="a"/>
    <w:link w:val="a7"/>
    <w:rsid w:val="00097365"/>
    <w:pPr>
      <w:widowControl w:val="0"/>
      <w:shd w:val="clear" w:color="auto" w:fill="FFFFFF"/>
      <w:spacing w:after="0" w:line="0" w:lineRule="atLeast"/>
    </w:pPr>
    <w:rPr>
      <w:rFonts w:ascii="Arial" w:eastAsia="Arial" w:hAnsi="Arial" w:cs="Arial"/>
      <w:spacing w:val="1"/>
      <w:sz w:val="20"/>
      <w:szCs w:val="20"/>
    </w:rPr>
  </w:style>
  <w:style w:type="character" w:customStyle="1" w:styleId="11">
    <w:name w:val="Основной текст1"/>
    <w:basedOn w:val="a6"/>
    <w:rsid w:val="00097365"/>
    <w:rPr>
      <w:rFonts w:ascii="Arial" w:eastAsia="Arial" w:hAnsi="Arial" w:cs="Arial"/>
      <w:b w:val="0"/>
      <w:bCs w:val="0"/>
      <w:i w:val="0"/>
      <w:iCs w:val="0"/>
      <w:smallCaps w:val="0"/>
      <w:strike w:val="0"/>
      <w:color w:val="000000"/>
      <w:spacing w:val="1"/>
      <w:w w:val="100"/>
      <w:position w:val="0"/>
      <w:sz w:val="20"/>
      <w:szCs w:val="20"/>
      <w:u w:val="none"/>
      <w:shd w:val="clear" w:color="auto" w:fill="FFFFFF"/>
      <w:lang w:val="en-US"/>
    </w:rPr>
  </w:style>
  <w:style w:type="character" w:customStyle="1" w:styleId="85pt0pt">
    <w:name w:val="Основной текст + 8;5 pt;Интервал 0 pt"/>
    <w:basedOn w:val="a6"/>
    <w:rsid w:val="00097365"/>
    <w:rPr>
      <w:rFonts w:ascii="Arial" w:eastAsia="Arial" w:hAnsi="Arial" w:cs="Arial"/>
      <w:b w:val="0"/>
      <w:bCs w:val="0"/>
      <w:i w:val="0"/>
      <w:iCs w:val="0"/>
      <w:smallCaps w:val="0"/>
      <w:strike w:val="0"/>
      <w:color w:val="000000"/>
      <w:spacing w:val="3"/>
      <w:w w:val="100"/>
      <w:position w:val="0"/>
      <w:sz w:val="17"/>
      <w:szCs w:val="17"/>
      <w:u w:val="none"/>
      <w:shd w:val="clear" w:color="auto" w:fill="FFFFFF"/>
      <w:lang w:val="en-US"/>
    </w:rPr>
  </w:style>
  <w:style w:type="character" w:customStyle="1" w:styleId="85pt1pt">
    <w:name w:val="Основной текст + 8;5 pt;Интервал 1 pt"/>
    <w:basedOn w:val="a6"/>
    <w:rsid w:val="00097365"/>
    <w:rPr>
      <w:rFonts w:ascii="Arial" w:eastAsia="Arial" w:hAnsi="Arial" w:cs="Arial"/>
      <w:b w:val="0"/>
      <w:bCs w:val="0"/>
      <w:i w:val="0"/>
      <w:iCs w:val="0"/>
      <w:smallCaps w:val="0"/>
      <w:strike w:val="0"/>
      <w:color w:val="000000"/>
      <w:spacing w:val="26"/>
      <w:w w:val="100"/>
      <w:position w:val="0"/>
      <w:sz w:val="17"/>
      <w:szCs w:val="17"/>
      <w:u w:val="none"/>
      <w:shd w:val="clear" w:color="auto" w:fill="FFFFFF"/>
      <w:lang w:val="en-US"/>
    </w:rPr>
  </w:style>
  <w:style w:type="paragraph" w:customStyle="1" w:styleId="Default">
    <w:name w:val="Default"/>
    <w:rsid w:val="009349DC"/>
    <w:pPr>
      <w:autoSpaceDE w:val="0"/>
      <w:autoSpaceDN w:val="0"/>
      <w:adjustRightInd w:val="0"/>
      <w:spacing w:after="0" w:line="240" w:lineRule="auto"/>
    </w:pPr>
    <w:rPr>
      <w:rFonts w:ascii="Arial" w:hAnsi="Arial" w:cs="Arial"/>
      <w:color w:val="000000"/>
      <w:sz w:val="24"/>
      <w:szCs w:val="24"/>
    </w:rPr>
  </w:style>
  <w:style w:type="paragraph" w:styleId="a9">
    <w:name w:val="No Spacing"/>
    <w:uiPriority w:val="1"/>
    <w:qFormat/>
    <w:rsid w:val="0085065F"/>
    <w:pPr>
      <w:spacing w:after="0" w:line="240" w:lineRule="auto"/>
    </w:pPr>
    <w:rPr>
      <w:rFonts w:ascii="Calibri" w:eastAsia="Calibri" w:hAnsi="Calibri" w:cs="Times New Roman"/>
      <w:lang w:val="en-US"/>
    </w:rPr>
  </w:style>
  <w:style w:type="character" w:customStyle="1" w:styleId="a4">
    <w:name w:val="Абзац списка Знак"/>
    <w:aliases w:val="List_Paragraph Знак,Multilevel para_II Знак,List Paragraph1 Знак,Akapit z listą BS Знак,Bullet1 Знак,Main numbered paragraph Знак,List Paragraph 1 Знак,ADB List Paragraph Знак,List Paragraph (numbered (a)) Знак,List Paragraph11 Знак"/>
    <w:link w:val="a3"/>
    <w:uiPriority w:val="34"/>
    <w:locked/>
    <w:rsid w:val="00B11194"/>
  </w:style>
  <w:style w:type="character" w:customStyle="1" w:styleId="21">
    <w:name w:val="Заголовок №2_"/>
    <w:basedOn w:val="a0"/>
    <w:link w:val="22"/>
    <w:rsid w:val="00AF4915"/>
    <w:rPr>
      <w:rFonts w:ascii="Arial" w:eastAsia="Arial" w:hAnsi="Arial" w:cs="Arial"/>
      <w:spacing w:val="1"/>
      <w:sz w:val="20"/>
      <w:szCs w:val="20"/>
      <w:shd w:val="clear" w:color="auto" w:fill="FFFFFF"/>
    </w:rPr>
  </w:style>
  <w:style w:type="paragraph" w:customStyle="1" w:styleId="22">
    <w:name w:val="Заголовок №2"/>
    <w:basedOn w:val="a"/>
    <w:link w:val="21"/>
    <w:rsid w:val="00AF4915"/>
    <w:pPr>
      <w:widowControl w:val="0"/>
      <w:shd w:val="clear" w:color="auto" w:fill="FFFFFF"/>
      <w:spacing w:after="300" w:line="0" w:lineRule="atLeast"/>
      <w:jc w:val="center"/>
      <w:outlineLvl w:val="1"/>
    </w:pPr>
    <w:rPr>
      <w:rFonts w:ascii="Arial" w:eastAsia="Arial" w:hAnsi="Arial" w:cs="Arial"/>
      <w:spacing w:val="1"/>
      <w:sz w:val="20"/>
      <w:szCs w:val="20"/>
    </w:rPr>
  </w:style>
  <w:style w:type="character" w:customStyle="1" w:styleId="aa">
    <w:name w:val="Подпись к картинке_"/>
    <w:basedOn w:val="a0"/>
    <w:link w:val="ab"/>
    <w:rsid w:val="00AF4915"/>
    <w:rPr>
      <w:rFonts w:ascii="Arial" w:eastAsia="Arial" w:hAnsi="Arial" w:cs="Arial"/>
      <w:spacing w:val="1"/>
      <w:sz w:val="20"/>
      <w:szCs w:val="20"/>
      <w:shd w:val="clear" w:color="auto" w:fill="FFFFFF"/>
    </w:rPr>
  </w:style>
  <w:style w:type="paragraph" w:customStyle="1" w:styleId="ab">
    <w:name w:val="Подпись к картинке"/>
    <w:basedOn w:val="a"/>
    <w:link w:val="aa"/>
    <w:rsid w:val="00AF4915"/>
    <w:pPr>
      <w:widowControl w:val="0"/>
      <w:shd w:val="clear" w:color="auto" w:fill="FFFFFF"/>
      <w:spacing w:after="0" w:line="0" w:lineRule="atLeast"/>
    </w:pPr>
    <w:rPr>
      <w:rFonts w:ascii="Arial" w:eastAsia="Arial" w:hAnsi="Arial" w:cs="Arial"/>
      <w:spacing w:val="1"/>
      <w:sz w:val="20"/>
      <w:szCs w:val="20"/>
    </w:rPr>
  </w:style>
  <w:style w:type="paragraph" w:styleId="ac">
    <w:name w:val="caption"/>
    <w:aliases w:val="Char Char Char,Char Char Char Char Char Char Char Char Char Char Char Char Char Char Char,Char Char Char Char Char Char Char Char Char Char Char Char Char Char Char Ch,figure,Caption-Table,FWT B,Légende seureca"/>
    <w:basedOn w:val="a"/>
    <w:next w:val="a"/>
    <w:link w:val="ad"/>
    <w:unhideWhenUsed/>
    <w:qFormat/>
    <w:rsid w:val="00860DDA"/>
    <w:pPr>
      <w:spacing w:line="240" w:lineRule="auto"/>
    </w:pPr>
    <w:rPr>
      <w:b/>
      <w:bCs/>
      <w:color w:val="4F81BD" w:themeColor="accent1"/>
      <w:sz w:val="18"/>
      <w:szCs w:val="18"/>
    </w:rPr>
  </w:style>
  <w:style w:type="paragraph" w:customStyle="1" w:styleId="23">
    <w:name w:val="Основной текст2"/>
    <w:basedOn w:val="a"/>
    <w:rsid w:val="009C20CE"/>
    <w:pPr>
      <w:widowControl w:val="0"/>
      <w:shd w:val="clear" w:color="auto" w:fill="FFFFFF"/>
      <w:spacing w:after="0" w:line="0" w:lineRule="atLeast"/>
      <w:ind w:hanging="460"/>
    </w:pPr>
    <w:rPr>
      <w:rFonts w:ascii="Arial Unicode MS" w:eastAsia="Arial Unicode MS" w:hAnsi="Arial Unicode MS" w:cs="Arial Unicode MS"/>
      <w:spacing w:val="1"/>
      <w:sz w:val="16"/>
      <w:szCs w:val="16"/>
    </w:rPr>
  </w:style>
  <w:style w:type="character" w:customStyle="1" w:styleId="4">
    <w:name w:val="Основной текст (4)_"/>
    <w:basedOn w:val="a0"/>
    <w:link w:val="40"/>
    <w:rsid w:val="009C20CE"/>
    <w:rPr>
      <w:rFonts w:ascii="Arial Unicode MS" w:eastAsia="Arial Unicode MS" w:hAnsi="Arial Unicode MS" w:cs="Arial Unicode MS"/>
      <w:b/>
      <w:bCs/>
      <w:sz w:val="18"/>
      <w:szCs w:val="18"/>
      <w:shd w:val="clear" w:color="auto" w:fill="FFFFFF"/>
    </w:rPr>
  </w:style>
  <w:style w:type="paragraph" w:customStyle="1" w:styleId="40">
    <w:name w:val="Основной текст (4)"/>
    <w:basedOn w:val="a"/>
    <w:link w:val="4"/>
    <w:rsid w:val="009C20CE"/>
    <w:pPr>
      <w:widowControl w:val="0"/>
      <w:shd w:val="clear" w:color="auto" w:fill="FFFFFF"/>
      <w:spacing w:before="780" w:after="0" w:line="230" w:lineRule="exact"/>
      <w:ind w:hanging="380"/>
      <w:jc w:val="center"/>
    </w:pPr>
    <w:rPr>
      <w:rFonts w:ascii="Arial Unicode MS" w:eastAsia="Arial Unicode MS" w:hAnsi="Arial Unicode MS" w:cs="Arial Unicode MS"/>
      <w:b/>
      <w:bCs/>
      <w:sz w:val="18"/>
      <w:szCs w:val="18"/>
    </w:rPr>
  </w:style>
  <w:style w:type="character" w:customStyle="1" w:styleId="24">
    <w:name w:val="Подпись к картинке (2)_"/>
    <w:basedOn w:val="a0"/>
    <w:link w:val="25"/>
    <w:rsid w:val="009C20CE"/>
    <w:rPr>
      <w:rFonts w:ascii="Arial Unicode MS" w:eastAsia="Arial Unicode MS" w:hAnsi="Arial Unicode MS" w:cs="Arial Unicode MS"/>
      <w:spacing w:val="1"/>
      <w:sz w:val="16"/>
      <w:szCs w:val="16"/>
      <w:shd w:val="clear" w:color="auto" w:fill="FFFFFF"/>
    </w:rPr>
  </w:style>
  <w:style w:type="paragraph" w:customStyle="1" w:styleId="25">
    <w:name w:val="Подпись к картинке (2)"/>
    <w:basedOn w:val="a"/>
    <w:link w:val="24"/>
    <w:rsid w:val="009C20CE"/>
    <w:pPr>
      <w:widowControl w:val="0"/>
      <w:shd w:val="clear" w:color="auto" w:fill="FFFFFF"/>
      <w:spacing w:after="60" w:line="0" w:lineRule="atLeast"/>
      <w:jc w:val="center"/>
    </w:pPr>
    <w:rPr>
      <w:rFonts w:ascii="Arial Unicode MS" w:eastAsia="Arial Unicode MS" w:hAnsi="Arial Unicode MS" w:cs="Arial Unicode MS"/>
      <w:spacing w:val="1"/>
      <w:sz w:val="16"/>
      <w:szCs w:val="16"/>
    </w:rPr>
  </w:style>
  <w:style w:type="character" w:customStyle="1" w:styleId="ad">
    <w:name w:val="Название объекта Знак"/>
    <w:aliases w:val="Char Char Char Знак,Char Char Char Char Char Char Char Char Char Char Char Char Char Char Char Знак,Char Char Char Char Char Char Char Char Char Char Char Char Char Char Char Ch Знак,figure Знак,Caption-Table Знак,FWT B Знак"/>
    <w:basedOn w:val="a0"/>
    <w:link w:val="ac"/>
    <w:locked/>
    <w:rsid w:val="009C20CE"/>
    <w:rPr>
      <w:b/>
      <w:bCs/>
      <w:color w:val="4F81BD" w:themeColor="accent1"/>
      <w:sz w:val="18"/>
      <w:szCs w:val="18"/>
    </w:rPr>
  </w:style>
  <w:style w:type="paragraph" w:styleId="ae">
    <w:name w:val="Balloon Text"/>
    <w:basedOn w:val="a"/>
    <w:link w:val="af"/>
    <w:uiPriority w:val="99"/>
    <w:semiHidden/>
    <w:unhideWhenUsed/>
    <w:rsid w:val="009C20C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20CE"/>
    <w:rPr>
      <w:rFonts w:ascii="Tahoma" w:hAnsi="Tahoma" w:cs="Tahoma"/>
      <w:sz w:val="16"/>
      <w:szCs w:val="16"/>
    </w:rPr>
  </w:style>
  <w:style w:type="character" w:customStyle="1" w:styleId="20">
    <w:name w:val="Заголовок 2 Знак"/>
    <w:aliases w:val="Überschrift 2 Char2 Знак,Überschrift 2 Char1 Char Знак,Überschrift 2 Char Char Char Знак,Überschrift 2 Char1 Знак,Überschrift 2 Char Char Знак"/>
    <w:basedOn w:val="a0"/>
    <w:link w:val="2"/>
    <w:uiPriority w:val="99"/>
    <w:rsid w:val="002B613C"/>
    <w:rPr>
      <w:rFonts w:ascii="Arial" w:eastAsia="Times New Roman" w:hAnsi="Arial" w:cs="Times New Roman"/>
      <w:b/>
      <w:bCs/>
      <w:iCs/>
      <w:color w:val="6666FF"/>
      <w:sz w:val="28"/>
      <w:szCs w:val="28"/>
      <w:lang w:val="en-GB" w:eastAsia="de-DE"/>
    </w:rPr>
  </w:style>
  <w:style w:type="character" w:customStyle="1" w:styleId="10">
    <w:name w:val="Заголовок 1 Знак"/>
    <w:basedOn w:val="a0"/>
    <w:link w:val="1"/>
    <w:uiPriority w:val="9"/>
    <w:rsid w:val="00712A69"/>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F25E40"/>
    <w:pPr>
      <w:outlineLvl w:val="9"/>
    </w:pPr>
    <w:rPr>
      <w:lang w:eastAsia="ru-RU"/>
    </w:rPr>
  </w:style>
  <w:style w:type="paragraph" w:styleId="12">
    <w:name w:val="toc 1"/>
    <w:basedOn w:val="a"/>
    <w:next w:val="a"/>
    <w:autoRedefine/>
    <w:uiPriority w:val="39"/>
    <w:unhideWhenUsed/>
    <w:rsid w:val="00F25E40"/>
    <w:pPr>
      <w:spacing w:after="100"/>
    </w:pPr>
  </w:style>
  <w:style w:type="character" w:styleId="af1">
    <w:name w:val="Hyperlink"/>
    <w:basedOn w:val="a0"/>
    <w:uiPriority w:val="99"/>
    <w:unhideWhenUsed/>
    <w:rsid w:val="00F25E40"/>
    <w:rPr>
      <w:color w:val="0000FF" w:themeColor="hyperlink"/>
      <w:u w:val="single"/>
    </w:rPr>
  </w:style>
  <w:style w:type="paragraph" w:styleId="26">
    <w:name w:val="toc 2"/>
    <w:basedOn w:val="a"/>
    <w:next w:val="a"/>
    <w:autoRedefine/>
    <w:uiPriority w:val="39"/>
    <w:unhideWhenUsed/>
    <w:rsid w:val="005C39E8"/>
    <w:pPr>
      <w:tabs>
        <w:tab w:val="left" w:pos="851"/>
        <w:tab w:val="right" w:leader="dot" w:pos="9848"/>
      </w:tabs>
      <w:spacing w:after="100"/>
    </w:pPr>
  </w:style>
  <w:style w:type="character" w:customStyle="1" w:styleId="Arial">
    <w:name w:val="Основной текст + Arial"/>
    <w:aliases w:val="9 pt,Интервал 0 pt,Основной текст + 9 pt,Колонтитул + Arial Unicode MS,10,5 pt,Не полужирный"/>
    <w:basedOn w:val="a6"/>
    <w:rsid w:val="00DB248E"/>
    <w:rPr>
      <w:rFonts w:ascii="Arial" w:eastAsia="Arial" w:hAnsi="Arial" w:cs="Arial" w:hint="default"/>
      <w:b w:val="0"/>
      <w:bCs w:val="0"/>
      <w:i w:val="0"/>
      <w:iCs w:val="0"/>
      <w:smallCaps w:val="0"/>
      <w:strike w:val="0"/>
      <w:dstrike w:val="0"/>
      <w:color w:val="000000"/>
      <w:spacing w:val="0"/>
      <w:w w:val="100"/>
      <w:position w:val="0"/>
      <w:sz w:val="8"/>
      <w:szCs w:val="8"/>
      <w:u w:val="none"/>
      <w:effect w:val="none"/>
      <w:shd w:val="clear" w:color="auto" w:fill="FFFFFF"/>
    </w:rPr>
  </w:style>
  <w:style w:type="character" w:customStyle="1" w:styleId="ArialUnicodeMS">
    <w:name w:val="Основной текст + Arial Unicode MS"/>
    <w:basedOn w:val="a6"/>
    <w:rsid w:val="00D646CA"/>
    <w:rPr>
      <w:rFonts w:ascii="Arial Unicode MS" w:eastAsia="Arial Unicode MS" w:hAnsi="Arial Unicode MS" w:cs="Arial Unicode MS"/>
      <w:b w:val="0"/>
      <w:bCs w:val="0"/>
      <w:i w:val="0"/>
      <w:iCs w:val="0"/>
      <w:smallCaps w:val="0"/>
      <w:strike w:val="0"/>
      <w:color w:val="000000"/>
      <w:spacing w:val="1"/>
      <w:w w:val="100"/>
      <w:position w:val="0"/>
      <w:sz w:val="20"/>
      <w:szCs w:val="20"/>
      <w:u w:val="none"/>
      <w:shd w:val="clear" w:color="auto" w:fill="FFFFFF"/>
      <w:lang w:val="en-US"/>
    </w:rPr>
  </w:style>
  <w:style w:type="paragraph" w:styleId="af2">
    <w:name w:val="header"/>
    <w:aliases w:val="h,Header ESE,Header 1,h4,Header Title"/>
    <w:basedOn w:val="a"/>
    <w:link w:val="af3"/>
    <w:unhideWhenUsed/>
    <w:rsid w:val="00383CAD"/>
    <w:pPr>
      <w:tabs>
        <w:tab w:val="center" w:pos="4677"/>
        <w:tab w:val="right" w:pos="9355"/>
      </w:tabs>
      <w:spacing w:after="0" w:line="240" w:lineRule="auto"/>
    </w:pPr>
  </w:style>
  <w:style w:type="character" w:customStyle="1" w:styleId="af3">
    <w:name w:val="Верхний колонтитул Знак"/>
    <w:aliases w:val="h Знак,Header ESE Знак,Header 1 Знак,h4 Знак,Header Title Знак"/>
    <w:basedOn w:val="a0"/>
    <w:link w:val="af2"/>
    <w:rsid w:val="00383CAD"/>
  </w:style>
  <w:style w:type="paragraph" w:styleId="af4">
    <w:name w:val="footer"/>
    <w:basedOn w:val="a"/>
    <w:link w:val="af5"/>
    <w:uiPriority w:val="99"/>
    <w:unhideWhenUsed/>
    <w:rsid w:val="00383CAD"/>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383CAD"/>
  </w:style>
  <w:style w:type="paragraph" w:styleId="af6">
    <w:name w:val="footnote text"/>
    <w:aliases w:val="ft,single space,FOOTNOTES,fn,(NECG) Footnote Text,Footnote Text Char Char Char Char Char,Footnote Text Char Char Char Char Char Char,(NECG) Footnote Text Char Char Char Char Char,Footnote Text Char Char Char,Fußnote Char,ft1,footnote text"/>
    <w:basedOn w:val="a"/>
    <w:link w:val="af7"/>
    <w:uiPriority w:val="99"/>
    <w:unhideWhenUsed/>
    <w:qFormat/>
    <w:rsid w:val="00C97757"/>
    <w:pPr>
      <w:spacing w:after="0" w:line="240" w:lineRule="auto"/>
    </w:pPr>
    <w:rPr>
      <w:sz w:val="20"/>
      <w:szCs w:val="20"/>
    </w:rPr>
  </w:style>
  <w:style w:type="character" w:customStyle="1" w:styleId="af7">
    <w:name w:val="Текст сноски Знак"/>
    <w:aliases w:val="ft Знак,single space Знак,FOOTNOTES Знак,fn Знак,(NECG) Footnote Text Знак,Footnote Text Char Char Char Char Char Знак,Footnote Text Char Char Char Char Char Char Знак,(NECG) Footnote Text Char Char Char Char Char Знак,ft1 Знак"/>
    <w:basedOn w:val="a0"/>
    <w:link w:val="af6"/>
    <w:uiPriority w:val="99"/>
    <w:rsid w:val="00C97757"/>
    <w:rPr>
      <w:sz w:val="20"/>
      <w:szCs w:val="20"/>
    </w:rPr>
  </w:style>
  <w:style w:type="character" w:styleId="af8">
    <w:name w:val="footnote reference"/>
    <w:aliases w:val="ftref,16 Point,Superscript 6 Point,Ref,de nota al pie,BVI fnr,fr,Footnote Ref in FtNote,SUPERS,List Bullet Char Char,appel Char Char,(NECG) Footnote Reference,Fußnotenzeichen DISS,Footnote text,ftref Char,fr Char,ftref Char1 Char,脚注引用"/>
    <w:basedOn w:val="a0"/>
    <w:link w:val="ftrefChar"/>
    <w:uiPriority w:val="99"/>
    <w:unhideWhenUsed/>
    <w:qFormat/>
    <w:rsid w:val="00C97757"/>
    <w:rPr>
      <w:vertAlign w:val="superscript"/>
    </w:rPr>
  </w:style>
  <w:style w:type="character" w:styleId="af9">
    <w:name w:val="Strong"/>
    <w:basedOn w:val="a0"/>
    <w:uiPriority w:val="22"/>
    <w:qFormat/>
    <w:rsid w:val="00B716B3"/>
    <w:rPr>
      <w:b/>
      <w:bCs/>
    </w:rPr>
  </w:style>
  <w:style w:type="character" w:customStyle="1" w:styleId="SubtleEmphasis1">
    <w:name w:val="Subtle Emphasis1"/>
    <w:uiPriority w:val="19"/>
    <w:qFormat/>
    <w:rsid w:val="005032A3"/>
    <w:rPr>
      <w:i/>
      <w:iCs/>
      <w:color w:val="808080"/>
    </w:rPr>
  </w:style>
  <w:style w:type="character" w:styleId="afa">
    <w:name w:val="Emphasis"/>
    <w:basedOn w:val="a0"/>
    <w:uiPriority w:val="20"/>
    <w:qFormat/>
    <w:rsid w:val="009C7386"/>
    <w:rPr>
      <w:i/>
      <w:iCs/>
    </w:rPr>
  </w:style>
  <w:style w:type="character" w:customStyle="1" w:styleId="9pt0pt">
    <w:name w:val="Основной текст + 9 pt;Интервал 0 pt"/>
    <w:basedOn w:val="a6"/>
    <w:rsid w:val="00DF5E13"/>
    <w:rPr>
      <w:rFonts w:ascii="Arial Unicode MS" w:eastAsia="Arial Unicode MS" w:hAnsi="Arial Unicode MS" w:cs="Arial Unicode MS"/>
      <w:b w:val="0"/>
      <w:bCs w:val="0"/>
      <w:i w:val="0"/>
      <w:iCs w:val="0"/>
      <w:smallCaps w:val="0"/>
      <w:strike w:val="0"/>
      <w:color w:val="000000"/>
      <w:spacing w:val="-1"/>
      <w:w w:val="100"/>
      <w:position w:val="0"/>
      <w:sz w:val="18"/>
      <w:szCs w:val="18"/>
      <w:u w:val="none"/>
      <w:shd w:val="clear" w:color="auto" w:fill="FFFFFF"/>
      <w:lang w:val="ru-RU"/>
    </w:rPr>
  </w:style>
  <w:style w:type="character" w:customStyle="1" w:styleId="9pt0pt0">
    <w:name w:val="Основной текст + 9 pt;Полужирный;Интервал 0 pt"/>
    <w:basedOn w:val="a6"/>
    <w:rsid w:val="00DF5E13"/>
    <w:rPr>
      <w:rFonts w:ascii="Arial Unicode MS" w:eastAsia="Arial Unicode MS" w:hAnsi="Arial Unicode MS" w:cs="Arial Unicode MS"/>
      <w:b/>
      <w:bCs/>
      <w:i w:val="0"/>
      <w:iCs w:val="0"/>
      <w:smallCaps w:val="0"/>
      <w:strike w:val="0"/>
      <w:color w:val="000000"/>
      <w:spacing w:val="-1"/>
      <w:w w:val="100"/>
      <w:position w:val="0"/>
      <w:sz w:val="18"/>
      <w:szCs w:val="18"/>
      <w:u w:val="none"/>
      <w:shd w:val="clear" w:color="auto" w:fill="FFFFFF"/>
      <w:lang w:val="ru-RU"/>
    </w:rPr>
  </w:style>
  <w:style w:type="character" w:customStyle="1" w:styleId="afb">
    <w:name w:val="Колонтитул_"/>
    <w:basedOn w:val="a0"/>
    <w:link w:val="afc"/>
    <w:rsid w:val="00A246B4"/>
    <w:rPr>
      <w:rFonts w:ascii="Arial" w:eastAsia="Arial" w:hAnsi="Arial" w:cs="Arial"/>
      <w:b/>
      <w:bCs/>
      <w:spacing w:val="3"/>
      <w:sz w:val="19"/>
      <w:szCs w:val="19"/>
      <w:shd w:val="clear" w:color="auto" w:fill="FFFFFF"/>
    </w:rPr>
  </w:style>
  <w:style w:type="paragraph" w:customStyle="1" w:styleId="afc">
    <w:name w:val="Колонтитул"/>
    <w:basedOn w:val="a"/>
    <w:link w:val="afb"/>
    <w:rsid w:val="00A246B4"/>
    <w:pPr>
      <w:widowControl w:val="0"/>
      <w:shd w:val="clear" w:color="auto" w:fill="FFFFFF"/>
      <w:spacing w:after="0" w:line="0" w:lineRule="atLeast"/>
    </w:pPr>
    <w:rPr>
      <w:rFonts w:ascii="Arial" w:eastAsia="Arial" w:hAnsi="Arial" w:cs="Arial"/>
      <w:b/>
      <w:bCs/>
      <w:spacing w:val="3"/>
      <w:sz w:val="19"/>
      <w:szCs w:val="19"/>
    </w:rPr>
  </w:style>
  <w:style w:type="character" w:customStyle="1" w:styleId="ArialUnicodeMS105pt0pt">
    <w:name w:val="Колонтитул + Arial Unicode MS;10;5 pt;Не полужирный;Интервал 0 pt"/>
    <w:basedOn w:val="afb"/>
    <w:rsid w:val="00A246B4"/>
    <w:rPr>
      <w:rFonts w:ascii="Arial Unicode MS" w:eastAsia="Arial Unicode MS" w:hAnsi="Arial Unicode MS" w:cs="Arial Unicode MS"/>
      <w:b/>
      <w:bCs/>
      <w:i w:val="0"/>
      <w:iCs w:val="0"/>
      <w:smallCaps w:val="0"/>
      <w:strike w:val="0"/>
      <w:color w:val="000000"/>
      <w:spacing w:val="0"/>
      <w:w w:val="100"/>
      <w:position w:val="0"/>
      <w:sz w:val="21"/>
      <w:szCs w:val="21"/>
      <w:u w:val="none"/>
      <w:shd w:val="clear" w:color="auto" w:fill="FFFFFF"/>
      <w:lang w:val="en-US"/>
    </w:rPr>
  </w:style>
  <w:style w:type="character" w:customStyle="1" w:styleId="Arial9pt0pt">
    <w:name w:val="Основной текст + Arial;9 pt;Интервал 0 pt"/>
    <w:basedOn w:val="a6"/>
    <w:rsid w:val="00A246B4"/>
    <w:rPr>
      <w:rFonts w:ascii="Arial" w:eastAsia="Arial" w:hAnsi="Arial" w:cs="Arial"/>
      <w:b w:val="0"/>
      <w:bCs w:val="0"/>
      <w:i w:val="0"/>
      <w:iCs w:val="0"/>
      <w:smallCaps w:val="0"/>
      <w:strike w:val="0"/>
      <w:color w:val="000000"/>
      <w:spacing w:val="-1"/>
      <w:w w:val="100"/>
      <w:position w:val="0"/>
      <w:sz w:val="18"/>
      <w:szCs w:val="18"/>
      <w:u w:val="none"/>
      <w:shd w:val="clear" w:color="auto" w:fill="FFFFFF"/>
      <w:lang w:val="ru-RU"/>
    </w:rPr>
  </w:style>
  <w:style w:type="character" w:styleId="afd">
    <w:name w:val="annotation reference"/>
    <w:basedOn w:val="a0"/>
    <w:uiPriority w:val="99"/>
    <w:unhideWhenUsed/>
    <w:rsid w:val="009F75A3"/>
    <w:rPr>
      <w:sz w:val="16"/>
      <w:szCs w:val="16"/>
    </w:rPr>
  </w:style>
  <w:style w:type="paragraph" w:styleId="afe">
    <w:name w:val="annotation text"/>
    <w:basedOn w:val="a"/>
    <w:link w:val="aff"/>
    <w:uiPriority w:val="99"/>
    <w:unhideWhenUsed/>
    <w:rsid w:val="009F75A3"/>
    <w:pPr>
      <w:spacing w:line="240" w:lineRule="auto"/>
    </w:pPr>
    <w:rPr>
      <w:sz w:val="20"/>
      <w:szCs w:val="20"/>
    </w:rPr>
  </w:style>
  <w:style w:type="character" w:customStyle="1" w:styleId="aff">
    <w:name w:val="Текст примечания Знак"/>
    <w:basedOn w:val="a0"/>
    <w:link w:val="afe"/>
    <w:uiPriority w:val="99"/>
    <w:rsid w:val="009F75A3"/>
    <w:rPr>
      <w:sz w:val="20"/>
      <w:szCs w:val="20"/>
    </w:rPr>
  </w:style>
  <w:style w:type="paragraph" w:styleId="aff0">
    <w:name w:val="annotation subject"/>
    <w:basedOn w:val="afe"/>
    <w:next w:val="afe"/>
    <w:link w:val="aff1"/>
    <w:uiPriority w:val="99"/>
    <w:semiHidden/>
    <w:unhideWhenUsed/>
    <w:rsid w:val="009F75A3"/>
    <w:rPr>
      <w:b/>
      <w:bCs/>
    </w:rPr>
  </w:style>
  <w:style w:type="character" w:customStyle="1" w:styleId="aff1">
    <w:name w:val="Тема примечания Знак"/>
    <w:basedOn w:val="aff"/>
    <w:link w:val="aff0"/>
    <w:uiPriority w:val="99"/>
    <w:semiHidden/>
    <w:rsid w:val="009F75A3"/>
    <w:rPr>
      <w:b/>
      <w:bCs/>
      <w:sz w:val="20"/>
      <w:szCs w:val="20"/>
    </w:rPr>
  </w:style>
  <w:style w:type="character" w:customStyle="1" w:styleId="30">
    <w:name w:val="Заголовок 3 Знак"/>
    <w:basedOn w:val="a0"/>
    <w:link w:val="3"/>
    <w:uiPriority w:val="9"/>
    <w:semiHidden/>
    <w:rsid w:val="007211B1"/>
    <w:rPr>
      <w:rFonts w:asciiTheme="majorHAnsi" w:eastAsiaTheme="majorEastAsia" w:hAnsiTheme="majorHAnsi" w:cstheme="majorBidi"/>
      <w:b/>
      <w:bCs/>
      <w:color w:val="4F81BD" w:themeColor="accent1"/>
    </w:rPr>
  </w:style>
  <w:style w:type="paragraph" w:customStyle="1" w:styleId="ftrefChar">
    <w:name w:val="ftref Знак Char"/>
    <w:aliases w:val="ftref Char Знак Char,ftref Char Car Char Car Char Car Car Char Car Car Char Знак Char,BVI fnr Char Car Char Car Char Car Car Char Car Car Car Car Car Car Car Car Car Char Знак Знак Char Cha"/>
    <w:basedOn w:val="a"/>
    <w:link w:val="af8"/>
    <w:uiPriority w:val="99"/>
    <w:rsid w:val="007A015F"/>
    <w:pPr>
      <w:spacing w:after="160" w:line="240" w:lineRule="exact"/>
    </w:pPr>
    <w:rPr>
      <w:vertAlign w:val="superscript"/>
    </w:rPr>
  </w:style>
  <w:style w:type="paragraph" w:customStyle="1" w:styleId="yiv6329397396msonormal">
    <w:name w:val="yiv6329397396msonormal"/>
    <w:basedOn w:val="a"/>
    <w:rsid w:val="006B45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rialUnicodeMS85pt0pt">
    <w:name w:val="Основной текст + Arial Unicode MS;8;5 pt;Полужирный;Интервал 0 pt"/>
    <w:basedOn w:val="a6"/>
    <w:rsid w:val="00A73BDE"/>
    <w:rPr>
      <w:rFonts w:ascii="Arial Unicode MS" w:eastAsia="Arial Unicode MS" w:hAnsi="Arial Unicode MS" w:cs="Arial Unicode MS"/>
      <w:b/>
      <w:bCs/>
      <w:i w:val="0"/>
      <w:iCs w:val="0"/>
      <w:smallCaps w:val="0"/>
      <w:strike w:val="0"/>
      <w:color w:val="000000"/>
      <w:spacing w:val="0"/>
      <w:w w:val="100"/>
      <w:position w:val="0"/>
      <w:sz w:val="17"/>
      <w:szCs w:val="17"/>
      <w:u w:val="none"/>
      <w:shd w:val="clear" w:color="auto" w:fill="FFFFFF"/>
      <w:lang w:val="en-US"/>
    </w:rPr>
  </w:style>
  <w:style w:type="paragraph" w:styleId="aff2">
    <w:name w:val="Normal (Web)"/>
    <w:basedOn w:val="a"/>
    <w:uiPriority w:val="99"/>
    <w:unhideWhenUsed/>
    <w:rsid w:val="009914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91800"/>
    <w:pPr>
      <w:widowControl w:val="0"/>
      <w:spacing w:after="0" w:line="240" w:lineRule="auto"/>
    </w:pPr>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divs>
    <w:div w:id="132409182">
      <w:bodyDiv w:val="1"/>
      <w:marLeft w:val="0"/>
      <w:marRight w:val="0"/>
      <w:marTop w:val="0"/>
      <w:marBottom w:val="0"/>
      <w:divBdr>
        <w:top w:val="none" w:sz="0" w:space="0" w:color="auto"/>
        <w:left w:val="none" w:sz="0" w:space="0" w:color="auto"/>
        <w:bottom w:val="none" w:sz="0" w:space="0" w:color="auto"/>
        <w:right w:val="none" w:sz="0" w:space="0" w:color="auto"/>
      </w:divBdr>
    </w:div>
    <w:div w:id="352345881">
      <w:bodyDiv w:val="1"/>
      <w:marLeft w:val="0"/>
      <w:marRight w:val="0"/>
      <w:marTop w:val="0"/>
      <w:marBottom w:val="0"/>
      <w:divBdr>
        <w:top w:val="none" w:sz="0" w:space="0" w:color="auto"/>
        <w:left w:val="none" w:sz="0" w:space="0" w:color="auto"/>
        <w:bottom w:val="none" w:sz="0" w:space="0" w:color="auto"/>
        <w:right w:val="none" w:sz="0" w:space="0" w:color="auto"/>
      </w:divBdr>
    </w:div>
    <w:div w:id="452359042">
      <w:bodyDiv w:val="1"/>
      <w:marLeft w:val="0"/>
      <w:marRight w:val="0"/>
      <w:marTop w:val="0"/>
      <w:marBottom w:val="0"/>
      <w:divBdr>
        <w:top w:val="none" w:sz="0" w:space="0" w:color="auto"/>
        <w:left w:val="none" w:sz="0" w:space="0" w:color="auto"/>
        <w:bottom w:val="none" w:sz="0" w:space="0" w:color="auto"/>
        <w:right w:val="none" w:sz="0" w:space="0" w:color="auto"/>
      </w:divBdr>
    </w:div>
    <w:div w:id="493255988">
      <w:bodyDiv w:val="1"/>
      <w:marLeft w:val="0"/>
      <w:marRight w:val="0"/>
      <w:marTop w:val="0"/>
      <w:marBottom w:val="0"/>
      <w:divBdr>
        <w:top w:val="none" w:sz="0" w:space="0" w:color="auto"/>
        <w:left w:val="none" w:sz="0" w:space="0" w:color="auto"/>
        <w:bottom w:val="none" w:sz="0" w:space="0" w:color="auto"/>
        <w:right w:val="none" w:sz="0" w:space="0" w:color="auto"/>
      </w:divBdr>
    </w:div>
    <w:div w:id="557668803">
      <w:bodyDiv w:val="1"/>
      <w:marLeft w:val="0"/>
      <w:marRight w:val="0"/>
      <w:marTop w:val="0"/>
      <w:marBottom w:val="0"/>
      <w:divBdr>
        <w:top w:val="none" w:sz="0" w:space="0" w:color="auto"/>
        <w:left w:val="none" w:sz="0" w:space="0" w:color="auto"/>
        <w:bottom w:val="none" w:sz="0" w:space="0" w:color="auto"/>
        <w:right w:val="none" w:sz="0" w:space="0" w:color="auto"/>
      </w:divBdr>
      <w:divsChild>
        <w:div w:id="382295194">
          <w:marLeft w:val="274"/>
          <w:marRight w:val="0"/>
          <w:marTop w:val="0"/>
          <w:marBottom w:val="0"/>
          <w:divBdr>
            <w:top w:val="none" w:sz="0" w:space="0" w:color="auto"/>
            <w:left w:val="none" w:sz="0" w:space="0" w:color="auto"/>
            <w:bottom w:val="none" w:sz="0" w:space="0" w:color="auto"/>
            <w:right w:val="none" w:sz="0" w:space="0" w:color="auto"/>
          </w:divBdr>
        </w:div>
        <w:div w:id="208733774">
          <w:marLeft w:val="274"/>
          <w:marRight w:val="0"/>
          <w:marTop w:val="0"/>
          <w:marBottom w:val="0"/>
          <w:divBdr>
            <w:top w:val="none" w:sz="0" w:space="0" w:color="auto"/>
            <w:left w:val="none" w:sz="0" w:space="0" w:color="auto"/>
            <w:bottom w:val="none" w:sz="0" w:space="0" w:color="auto"/>
            <w:right w:val="none" w:sz="0" w:space="0" w:color="auto"/>
          </w:divBdr>
        </w:div>
        <w:div w:id="1585144282">
          <w:marLeft w:val="274"/>
          <w:marRight w:val="0"/>
          <w:marTop w:val="0"/>
          <w:marBottom w:val="0"/>
          <w:divBdr>
            <w:top w:val="none" w:sz="0" w:space="0" w:color="auto"/>
            <w:left w:val="none" w:sz="0" w:space="0" w:color="auto"/>
            <w:bottom w:val="none" w:sz="0" w:space="0" w:color="auto"/>
            <w:right w:val="none" w:sz="0" w:space="0" w:color="auto"/>
          </w:divBdr>
        </w:div>
        <w:div w:id="21980735">
          <w:marLeft w:val="274"/>
          <w:marRight w:val="0"/>
          <w:marTop w:val="0"/>
          <w:marBottom w:val="0"/>
          <w:divBdr>
            <w:top w:val="none" w:sz="0" w:space="0" w:color="auto"/>
            <w:left w:val="none" w:sz="0" w:space="0" w:color="auto"/>
            <w:bottom w:val="none" w:sz="0" w:space="0" w:color="auto"/>
            <w:right w:val="none" w:sz="0" w:space="0" w:color="auto"/>
          </w:divBdr>
        </w:div>
        <w:div w:id="445927454">
          <w:marLeft w:val="274"/>
          <w:marRight w:val="0"/>
          <w:marTop w:val="0"/>
          <w:marBottom w:val="0"/>
          <w:divBdr>
            <w:top w:val="none" w:sz="0" w:space="0" w:color="auto"/>
            <w:left w:val="none" w:sz="0" w:space="0" w:color="auto"/>
            <w:bottom w:val="none" w:sz="0" w:space="0" w:color="auto"/>
            <w:right w:val="none" w:sz="0" w:space="0" w:color="auto"/>
          </w:divBdr>
        </w:div>
        <w:div w:id="1259676470">
          <w:marLeft w:val="274"/>
          <w:marRight w:val="0"/>
          <w:marTop w:val="0"/>
          <w:marBottom w:val="0"/>
          <w:divBdr>
            <w:top w:val="none" w:sz="0" w:space="0" w:color="auto"/>
            <w:left w:val="none" w:sz="0" w:space="0" w:color="auto"/>
            <w:bottom w:val="none" w:sz="0" w:space="0" w:color="auto"/>
            <w:right w:val="none" w:sz="0" w:space="0" w:color="auto"/>
          </w:divBdr>
        </w:div>
        <w:div w:id="1733458320">
          <w:marLeft w:val="274"/>
          <w:marRight w:val="0"/>
          <w:marTop w:val="0"/>
          <w:marBottom w:val="0"/>
          <w:divBdr>
            <w:top w:val="none" w:sz="0" w:space="0" w:color="auto"/>
            <w:left w:val="none" w:sz="0" w:space="0" w:color="auto"/>
            <w:bottom w:val="none" w:sz="0" w:space="0" w:color="auto"/>
            <w:right w:val="none" w:sz="0" w:space="0" w:color="auto"/>
          </w:divBdr>
        </w:div>
      </w:divsChild>
    </w:div>
    <w:div w:id="581914382">
      <w:bodyDiv w:val="1"/>
      <w:marLeft w:val="0"/>
      <w:marRight w:val="0"/>
      <w:marTop w:val="0"/>
      <w:marBottom w:val="0"/>
      <w:divBdr>
        <w:top w:val="none" w:sz="0" w:space="0" w:color="auto"/>
        <w:left w:val="none" w:sz="0" w:space="0" w:color="auto"/>
        <w:bottom w:val="none" w:sz="0" w:space="0" w:color="auto"/>
        <w:right w:val="none" w:sz="0" w:space="0" w:color="auto"/>
      </w:divBdr>
    </w:div>
    <w:div w:id="657883127">
      <w:bodyDiv w:val="1"/>
      <w:marLeft w:val="0"/>
      <w:marRight w:val="0"/>
      <w:marTop w:val="0"/>
      <w:marBottom w:val="0"/>
      <w:divBdr>
        <w:top w:val="none" w:sz="0" w:space="0" w:color="auto"/>
        <w:left w:val="none" w:sz="0" w:space="0" w:color="auto"/>
        <w:bottom w:val="none" w:sz="0" w:space="0" w:color="auto"/>
        <w:right w:val="none" w:sz="0" w:space="0" w:color="auto"/>
      </w:divBdr>
    </w:div>
    <w:div w:id="958686024">
      <w:bodyDiv w:val="1"/>
      <w:marLeft w:val="0"/>
      <w:marRight w:val="0"/>
      <w:marTop w:val="0"/>
      <w:marBottom w:val="0"/>
      <w:divBdr>
        <w:top w:val="none" w:sz="0" w:space="0" w:color="auto"/>
        <w:left w:val="none" w:sz="0" w:space="0" w:color="auto"/>
        <w:bottom w:val="none" w:sz="0" w:space="0" w:color="auto"/>
        <w:right w:val="none" w:sz="0" w:space="0" w:color="auto"/>
      </w:divBdr>
      <w:divsChild>
        <w:div w:id="21127542">
          <w:marLeft w:val="274"/>
          <w:marRight w:val="0"/>
          <w:marTop w:val="0"/>
          <w:marBottom w:val="0"/>
          <w:divBdr>
            <w:top w:val="none" w:sz="0" w:space="0" w:color="auto"/>
            <w:left w:val="none" w:sz="0" w:space="0" w:color="auto"/>
            <w:bottom w:val="none" w:sz="0" w:space="0" w:color="auto"/>
            <w:right w:val="none" w:sz="0" w:space="0" w:color="auto"/>
          </w:divBdr>
        </w:div>
        <w:div w:id="890775451">
          <w:marLeft w:val="274"/>
          <w:marRight w:val="0"/>
          <w:marTop w:val="0"/>
          <w:marBottom w:val="0"/>
          <w:divBdr>
            <w:top w:val="none" w:sz="0" w:space="0" w:color="auto"/>
            <w:left w:val="none" w:sz="0" w:space="0" w:color="auto"/>
            <w:bottom w:val="none" w:sz="0" w:space="0" w:color="auto"/>
            <w:right w:val="none" w:sz="0" w:space="0" w:color="auto"/>
          </w:divBdr>
        </w:div>
        <w:div w:id="1327174764">
          <w:marLeft w:val="274"/>
          <w:marRight w:val="0"/>
          <w:marTop w:val="0"/>
          <w:marBottom w:val="0"/>
          <w:divBdr>
            <w:top w:val="none" w:sz="0" w:space="0" w:color="auto"/>
            <w:left w:val="none" w:sz="0" w:space="0" w:color="auto"/>
            <w:bottom w:val="none" w:sz="0" w:space="0" w:color="auto"/>
            <w:right w:val="none" w:sz="0" w:space="0" w:color="auto"/>
          </w:divBdr>
        </w:div>
        <w:div w:id="1319190612">
          <w:marLeft w:val="274"/>
          <w:marRight w:val="0"/>
          <w:marTop w:val="0"/>
          <w:marBottom w:val="0"/>
          <w:divBdr>
            <w:top w:val="none" w:sz="0" w:space="0" w:color="auto"/>
            <w:left w:val="none" w:sz="0" w:space="0" w:color="auto"/>
            <w:bottom w:val="none" w:sz="0" w:space="0" w:color="auto"/>
            <w:right w:val="none" w:sz="0" w:space="0" w:color="auto"/>
          </w:divBdr>
        </w:div>
        <w:div w:id="118309097">
          <w:marLeft w:val="274"/>
          <w:marRight w:val="0"/>
          <w:marTop w:val="0"/>
          <w:marBottom w:val="0"/>
          <w:divBdr>
            <w:top w:val="none" w:sz="0" w:space="0" w:color="auto"/>
            <w:left w:val="none" w:sz="0" w:space="0" w:color="auto"/>
            <w:bottom w:val="none" w:sz="0" w:space="0" w:color="auto"/>
            <w:right w:val="none" w:sz="0" w:space="0" w:color="auto"/>
          </w:divBdr>
        </w:div>
        <w:div w:id="1431048341">
          <w:marLeft w:val="274"/>
          <w:marRight w:val="0"/>
          <w:marTop w:val="0"/>
          <w:marBottom w:val="0"/>
          <w:divBdr>
            <w:top w:val="none" w:sz="0" w:space="0" w:color="auto"/>
            <w:left w:val="none" w:sz="0" w:space="0" w:color="auto"/>
            <w:bottom w:val="none" w:sz="0" w:space="0" w:color="auto"/>
            <w:right w:val="none" w:sz="0" w:space="0" w:color="auto"/>
          </w:divBdr>
        </w:div>
        <w:div w:id="1688942952">
          <w:marLeft w:val="274"/>
          <w:marRight w:val="0"/>
          <w:marTop w:val="0"/>
          <w:marBottom w:val="0"/>
          <w:divBdr>
            <w:top w:val="none" w:sz="0" w:space="0" w:color="auto"/>
            <w:left w:val="none" w:sz="0" w:space="0" w:color="auto"/>
            <w:bottom w:val="none" w:sz="0" w:space="0" w:color="auto"/>
            <w:right w:val="none" w:sz="0" w:space="0" w:color="auto"/>
          </w:divBdr>
        </w:div>
      </w:divsChild>
    </w:div>
    <w:div w:id="1119683348">
      <w:bodyDiv w:val="1"/>
      <w:marLeft w:val="0"/>
      <w:marRight w:val="0"/>
      <w:marTop w:val="0"/>
      <w:marBottom w:val="0"/>
      <w:divBdr>
        <w:top w:val="none" w:sz="0" w:space="0" w:color="auto"/>
        <w:left w:val="none" w:sz="0" w:space="0" w:color="auto"/>
        <w:bottom w:val="none" w:sz="0" w:space="0" w:color="auto"/>
        <w:right w:val="none" w:sz="0" w:space="0" w:color="auto"/>
      </w:divBdr>
    </w:div>
    <w:div w:id="1284073335">
      <w:bodyDiv w:val="1"/>
      <w:marLeft w:val="0"/>
      <w:marRight w:val="0"/>
      <w:marTop w:val="0"/>
      <w:marBottom w:val="0"/>
      <w:divBdr>
        <w:top w:val="none" w:sz="0" w:space="0" w:color="auto"/>
        <w:left w:val="none" w:sz="0" w:space="0" w:color="auto"/>
        <w:bottom w:val="none" w:sz="0" w:space="0" w:color="auto"/>
        <w:right w:val="none" w:sz="0" w:space="0" w:color="auto"/>
      </w:divBdr>
    </w:div>
    <w:div w:id="1346399835">
      <w:bodyDiv w:val="1"/>
      <w:marLeft w:val="0"/>
      <w:marRight w:val="0"/>
      <w:marTop w:val="0"/>
      <w:marBottom w:val="0"/>
      <w:divBdr>
        <w:top w:val="none" w:sz="0" w:space="0" w:color="auto"/>
        <w:left w:val="none" w:sz="0" w:space="0" w:color="auto"/>
        <w:bottom w:val="none" w:sz="0" w:space="0" w:color="auto"/>
        <w:right w:val="none" w:sz="0" w:space="0" w:color="auto"/>
      </w:divBdr>
      <w:divsChild>
        <w:div w:id="1630280995">
          <w:marLeft w:val="274"/>
          <w:marRight w:val="0"/>
          <w:marTop w:val="0"/>
          <w:marBottom w:val="0"/>
          <w:divBdr>
            <w:top w:val="none" w:sz="0" w:space="0" w:color="auto"/>
            <w:left w:val="none" w:sz="0" w:space="0" w:color="auto"/>
            <w:bottom w:val="none" w:sz="0" w:space="0" w:color="auto"/>
            <w:right w:val="none" w:sz="0" w:space="0" w:color="auto"/>
          </w:divBdr>
        </w:div>
        <w:div w:id="1424373690">
          <w:marLeft w:val="274"/>
          <w:marRight w:val="0"/>
          <w:marTop w:val="0"/>
          <w:marBottom w:val="0"/>
          <w:divBdr>
            <w:top w:val="none" w:sz="0" w:space="0" w:color="auto"/>
            <w:left w:val="none" w:sz="0" w:space="0" w:color="auto"/>
            <w:bottom w:val="none" w:sz="0" w:space="0" w:color="auto"/>
            <w:right w:val="none" w:sz="0" w:space="0" w:color="auto"/>
          </w:divBdr>
        </w:div>
        <w:div w:id="90975500">
          <w:marLeft w:val="274"/>
          <w:marRight w:val="0"/>
          <w:marTop w:val="0"/>
          <w:marBottom w:val="0"/>
          <w:divBdr>
            <w:top w:val="none" w:sz="0" w:space="0" w:color="auto"/>
            <w:left w:val="none" w:sz="0" w:space="0" w:color="auto"/>
            <w:bottom w:val="none" w:sz="0" w:space="0" w:color="auto"/>
            <w:right w:val="none" w:sz="0" w:space="0" w:color="auto"/>
          </w:divBdr>
        </w:div>
        <w:div w:id="66004628">
          <w:marLeft w:val="274"/>
          <w:marRight w:val="0"/>
          <w:marTop w:val="0"/>
          <w:marBottom w:val="0"/>
          <w:divBdr>
            <w:top w:val="none" w:sz="0" w:space="0" w:color="auto"/>
            <w:left w:val="none" w:sz="0" w:space="0" w:color="auto"/>
            <w:bottom w:val="none" w:sz="0" w:space="0" w:color="auto"/>
            <w:right w:val="none" w:sz="0" w:space="0" w:color="auto"/>
          </w:divBdr>
        </w:div>
        <w:div w:id="1297831773">
          <w:marLeft w:val="274"/>
          <w:marRight w:val="0"/>
          <w:marTop w:val="0"/>
          <w:marBottom w:val="0"/>
          <w:divBdr>
            <w:top w:val="none" w:sz="0" w:space="0" w:color="auto"/>
            <w:left w:val="none" w:sz="0" w:space="0" w:color="auto"/>
            <w:bottom w:val="none" w:sz="0" w:space="0" w:color="auto"/>
            <w:right w:val="none" w:sz="0" w:space="0" w:color="auto"/>
          </w:divBdr>
        </w:div>
        <w:div w:id="1345741509">
          <w:marLeft w:val="274"/>
          <w:marRight w:val="0"/>
          <w:marTop w:val="0"/>
          <w:marBottom w:val="0"/>
          <w:divBdr>
            <w:top w:val="none" w:sz="0" w:space="0" w:color="auto"/>
            <w:left w:val="none" w:sz="0" w:space="0" w:color="auto"/>
            <w:bottom w:val="none" w:sz="0" w:space="0" w:color="auto"/>
            <w:right w:val="none" w:sz="0" w:space="0" w:color="auto"/>
          </w:divBdr>
        </w:div>
        <w:div w:id="1575583097">
          <w:marLeft w:val="274"/>
          <w:marRight w:val="0"/>
          <w:marTop w:val="0"/>
          <w:marBottom w:val="0"/>
          <w:divBdr>
            <w:top w:val="none" w:sz="0" w:space="0" w:color="auto"/>
            <w:left w:val="none" w:sz="0" w:space="0" w:color="auto"/>
            <w:bottom w:val="none" w:sz="0" w:space="0" w:color="auto"/>
            <w:right w:val="none" w:sz="0" w:space="0" w:color="auto"/>
          </w:divBdr>
        </w:div>
      </w:divsChild>
    </w:div>
    <w:div w:id="14493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10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mailto:dilshod75@mail.ru"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2.xml"/><Relationship Id="rId10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8.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AA21BBED24D418C403E4486B8BDA9" ma:contentTypeVersion="11" ma:contentTypeDescription="Create a new document." ma:contentTypeScope="" ma:versionID="e612b72fbb595499e2a8988acbf37b2f">
  <xsd:schema xmlns:xsd="http://www.w3.org/2001/XMLSchema" xmlns:xs="http://www.w3.org/2001/XMLSchema" xmlns:p="http://schemas.microsoft.com/office/2006/metadata/properties" xmlns:ns3="0b863967-ca5d-46d8-b645-91d6e920c049" xmlns:ns4="29d3027e-f64e-4c45-8365-50087435dd0d" targetNamespace="http://schemas.microsoft.com/office/2006/metadata/properties" ma:root="true" ma:fieldsID="b170d112a3a169b768d9699bea1319a6" ns3:_="" ns4:_="">
    <xsd:import namespace="0b863967-ca5d-46d8-b645-91d6e920c049"/>
    <xsd:import namespace="29d3027e-f64e-4c45-8365-50087435dd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63967-ca5d-46d8-b645-91d6e920c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3027e-f64e-4c45-8365-50087435dd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471B5-8A66-44E2-96F1-9EE67968D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63967-ca5d-46d8-b645-91d6e920c049"/>
    <ds:schemaRef ds:uri="29d3027e-f64e-4c45-8365-50087435d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1D6C9-20A9-4337-81AF-F58E052E0FB5}">
  <ds:schemaRefs>
    <ds:schemaRef ds:uri="http://schemas.microsoft.com/sharepoint/v3/contenttype/forms"/>
  </ds:schemaRefs>
</ds:datastoreItem>
</file>

<file path=customXml/itemProps3.xml><?xml version="1.0" encoding="utf-8"?>
<ds:datastoreItem xmlns:ds="http://schemas.openxmlformats.org/officeDocument/2006/customXml" ds:itemID="{D75B51F2-073F-4900-ACAF-67AC9B7307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F35CF4-B96D-4CE9-9214-C7C6ADFB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Pages>
  <Words>6657</Words>
  <Characters>37946</Characters>
  <Application>Microsoft Office Word</Application>
  <DocSecurity>0</DocSecurity>
  <Lines>316</Lines>
  <Paragraphs>89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M.Malinovskaya</dc:creator>
  <cp:lastModifiedBy>USER</cp:lastModifiedBy>
  <cp:revision>371</cp:revision>
  <cp:lastPrinted>2022-04-13T06:20:00Z</cp:lastPrinted>
  <dcterms:created xsi:type="dcterms:W3CDTF">2021-01-18T07:21:00Z</dcterms:created>
  <dcterms:modified xsi:type="dcterms:W3CDTF">2022-04-13T06:20:00Z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0x010100AD7AA21BBED24D418C403E4486B8BDA9</vt:lpwstr>
  </property>
</Properties>
</file>